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ОТДЕЛ ПО ОБРАЗОВАНИЮ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АДМИНИСТРАЦИИ ЖИРНОВСКОГО МУНИЦИПАЛЬНОГО РАЙОНА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</w:rPr>
        <w:t>ВОЛГОГРАДСКОЙ ОБЛАСТИ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</w:rPr>
      </w:pPr>
      <w:r>
        <w:rPr>
          <w:rFonts w:eastAsia="Times New Roman" w:ascii="Times New Roman" w:hAnsi="Times New Roman"/>
          <w:b/>
          <w:sz w:val="28"/>
        </w:rPr>
        <w:t>ПРИКАЗ</w:t>
      </w:r>
    </w:p>
    <w:p>
      <w:pPr>
        <w:pStyle w:val="Normal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</w:rPr>
        <w:t>02</w:t>
      </w:r>
      <w:r>
        <w:rPr>
          <w:rFonts w:eastAsia="Times New Roman" w:ascii="Times New Roman" w:hAnsi="Times New Roman"/>
          <w:sz w:val="28"/>
          <w:szCs w:val="28"/>
        </w:rPr>
        <w:t>.0</w:t>
      </w:r>
      <w:r>
        <w:rPr>
          <w:rFonts w:eastAsia="Times New Roman" w:ascii="Times New Roman" w:hAnsi="Times New Roman"/>
          <w:sz w:val="28"/>
          <w:szCs w:val="28"/>
        </w:rPr>
        <w:t>3</w:t>
      </w:r>
      <w:r>
        <w:rPr>
          <w:rFonts w:eastAsia="Times New Roman" w:ascii="Times New Roman" w:hAnsi="Times New Roman"/>
          <w:sz w:val="28"/>
          <w:szCs w:val="28"/>
        </w:rPr>
        <w:t>.202</w:t>
      </w:r>
      <w:r>
        <w:rPr>
          <w:rFonts w:eastAsia="Times New Roman" w:ascii="Times New Roman" w:hAnsi="Times New Roman"/>
          <w:sz w:val="28"/>
          <w:szCs w:val="28"/>
        </w:rPr>
        <w:t>1</w:t>
      </w:r>
      <w:r>
        <w:rPr>
          <w:rFonts w:eastAsia="Times New Roman" w:ascii="Times New Roman" w:hAnsi="Times New Roman"/>
          <w:sz w:val="28"/>
          <w:szCs w:val="28"/>
        </w:rPr>
        <w:t xml:space="preserve"> год</w:t>
        <w:tab/>
        <w:tab/>
        <w:tab/>
        <w:tab/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</w:rPr>
        <w:tab/>
        <w:tab/>
        <w:tab/>
        <w:t xml:space="preserve">                 № </w:t>
      </w:r>
      <w:r>
        <w:rPr>
          <w:rFonts w:eastAsia="Times New Roman" w:ascii="Times New Roman" w:hAnsi="Times New Roman"/>
          <w:sz w:val="28"/>
          <w:szCs w:val="28"/>
        </w:rPr>
        <w:t>72</w:t>
      </w:r>
    </w:p>
    <w:p>
      <w:pPr>
        <w:pStyle w:val="Normal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г. Жирновск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муниципального этапа областного конкурса профессионального мастерства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педагог дополнительного образования-202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spacing w:lineRule="auto" w:line="240" w:before="0" w:after="0"/>
        <w:ind w:right="147" w:hanging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 планом работы отдела по образованию на 20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20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-202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1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 учебный год, в целях повышения престижа педагогической профессии, мотивации педагогов дополнительного образования муниципальных образовательных организаций Жирновского муниципального района к совершенствованию профессиональной деятельности, пропаганды лучшего опыта педагогов дополнительного образования,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keepNext w:val="true"/>
        <w:spacing w:lineRule="auto" w:line="240" w:before="0" w:after="0"/>
        <w:ind w:right="147" w:hanging="0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Провести </w:t>
      </w:r>
      <w:r>
        <w:rPr>
          <w:rFonts w:ascii="Times New Roman" w:hAnsi="Times New Roman"/>
          <w:sz w:val="28"/>
          <w:szCs w:val="28"/>
        </w:rPr>
        <w:t>муниципальный этап областного конкурса профессионального мастерства "Лучший педагог дополнительного образования-202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</w:rPr>
        <w:t xml:space="preserve"> (далее Конкурс)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марта 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в 11.00 часов </w:t>
      </w:r>
      <w:r>
        <w:rPr>
          <w:rFonts w:ascii="Times New Roman" w:hAnsi="Times New Roman"/>
          <w:sz w:val="28"/>
          <w:szCs w:val="28"/>
        </w:rPr>
        <w:t>на базе МБУДО «Жирновский ЦДТ»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проведении  Конкурса (приложение № 1)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 состав оргкомитета Конкурса (приложение №2).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жюри Конкурса (приложение №3).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смету расходов на проведение Конкурса (приложение № 4).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Руководителям  образовательных  организаций  Жирновского  муниципального района  довести до сведения педагогических работников данную информацию и предоставить заявку на участие в Конкурсе.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7.  Контроль за исполнением настоящего приказа возложить на директора МКУ «Центр сопровождения ОО» С.Ф.Фетисову и директора МБУДО «Жирновский ЦДТ» Морова С.А.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 по образованию                                        О.В. Олейникова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приказом ознакомлены: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1 к приказу отдела по образованию от </w:t>
      </w:r>
      <w:r>
        <w:rPr>
          <w:rFonts w:cs="Times New Roman" w:ascii="Times New Roman" w:hAnsi="Times New Roman"/>
          <w:sz w:val="28"/>
          <w:szCs w:val="28"/>
        </w:rPr>
        <w:t>02.03.2021 №72</w:t>
      </w:r>
    </w:p>
    <w:p>
      <w:pPr>
        <w:pStyle w:val="1"/>
        <w:ind w:left="-567" w:right="-568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ind w:left="-284" w:right="-568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муниципального этапа областного конкурса</w:t>
      </w:r>
    </w:p>
    <w:p>
      <w:pPr>
        <w:pStyle w:val="Normal"/>
        <w:spacing w:lineRule="auto" w:line="240" w:before="0" w:after="0"/>
        <w:ind w:left="-284" w:right="-568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профессионального мастерства </w:t>
      </w:r>
    </w:p>
    <w:p>
      <w:pPr>
        <w:pStyle w:val="Normal"/>
        <w:spacing w:lineRule="auto" w:line="240" w:before="0" w:after="0"/>
        <w:ind w:left="-567" w:right="-568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педагог дополнительного образования-2021»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>
          <w:rFonts w:ascii="Times New Roman" w:hAnsi="Times New Roman" w:eastAsia="Times New Roman"/>
          <w:b/>
          <w:b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720" w:right="-568" w:hanging="360"/>
        <w:contextualSpacing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spacing w:val="2"/>
          <w:sz w:val="28"/>
          <w:szCs w:val="28"/>
          <w:lang w:eastAsia="ru-RU"/>
        </w:rPr>
        <w:t>Общие положения</w:t>
      </w:r>
    </w:p>
    <w:p>
      <w:pPr>
        <w:pStyle w:val="NoSpacing"/>
        <w:ind w:left="142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1.1.Настоящее Положение определяет порядок организации и проведения муниципального этапа областного конкурса профессионального мастерства «Лучший педагог дополнительного образования-2021» (далее – Конкурс).</w:t>
      </w:r>
    </w:p>
    <w:p>
      <w:pPr>
        <w:pStyle w:val="NoSpacing"/>
        <w:ind w:left="142" w:right="-285" w:firstLine="709"/>
        <w:jc w:val="both"/>
        <w:rPr/>
      </w:pPr>
      <w:r>
        <w:rPr>
          <w:rStyle w:val="22"/>
          <w:rFonts w:ascii="Times New Roman" w:hAnsi="Times New Roman"/>
          <w:color w:val="000000"/>
          <w:sz w:val="28"/>
          <w:szCs w:val="28"/>
        </w:rPr>
        <w:t>1.2.Учредителем Конкурса является отдел по образованию администрации Жирновского муниципального района.</w:t>
      </w:r>
    </w:p>
    <w:p>
      <w:pPr>
        <w:pStyle w:val="NoSpacing"/>
        <w:ind w:left="142" w:right="-285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1.3.Оператором муниципального этапа Конкурса является муниципальный опорный центр Жирновского района Волгоградской области 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>(далее – Организатор)</w:t>
      </w:r>
      <w:r>
        <w:rPr>
          <w:rFonts w:ascii="Times New Roman" w:hAnsi="Times New Roman"/>
          <w:sz w:val="28"/>
          <w:szCs w:val="28"/>
        </w:rPr>
        <w:t>, МБУДО «Жирновский ЦДТ».</w:t>
      </w:r>
    </w:p>
    <w:p>
      <w:pPr>
        <w:pStyle w:val="NoSpacing"/>
        <w:ind w:left="142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Конкурс проводится в соответствии с: </w:t>
      </w:r>
    </w:p>
    <w:p>
      <w:pPr>
        <w:pStyle w:val="NoSpacing"/>
        <w:ind w:left="142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Государственной программой Российской Федерации «Развитие образование», утвержденной Постановлением Правительства Российской Федерации от 26 декабря 2017 года №1642; </w:t>
      </w:r>
    </w:p>
    <w:p>
      <w:pPr>
        <w:pStyle w:val="NoSpacing"/>
        <w:ind w:left="142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Целевой моделью развития региональных систем дополнительного образования, утвержденной Приказом Министерства Просвещения Российской Федерации от 3 сентября 2019 года № 467; </w:t>
      </w:r>
    </w:p>
    <w:p>
      <w:pPr>
        <w:pStyle w:val="NoSpacing"/>
        <w:ind w:left="142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Концепцией персонифицированного дополнительного образования в Волгоградской области, утвержденной Постановлением Администрации Волгоградской области от 30 августа 2019 года № 432-п. </w:t>
      </w:r>
    </w:p>
    <w:p>
      <w:pPr>
        <w:pStyle w:val="Normal"/>
        <w:spacing w:lineRule="auto" w:line="240" w:before="0" w:after="0"/>
        <w:ind w:right="-285" w:firstLine="7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720" w:right="-285" w:hanging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142"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Конкурса: создание творческих условий, обеспечивающих непрерывное образование и профессиональный рост педагогов дополнительного образования.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142"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Конкурса: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142"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профессиональному развитию педагогических работников;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142"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самовыражения творческой и профессиональной индивидуальности, реализации личностного потенциала педагогов дополнительного образования;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142"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общественного и профессионального статуса профессии педагога дополнительного образования детей;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142"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и продвижение новых педагогических практик и образовательных технологий в сфере дополнительного образования детей;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142"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новым формам педагогического наставничества в сфере дополнительного образования детей;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142"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лучших педагогических методик и технологий обучения  воспитания детей (в том числе с особыми образовательными потребностями), разработанных и внедренных в образовательную деятельность педагогическими работниками сферы дополнительного образования детей.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142"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285" w:hanging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и сроки проведения Конкурса</w:t>
      </w:r>
    </w:p>
    <w:p>
      <w:pPr>
        <w:pStyle w:val="Normal"/>
        <w:spacing w:lineRule="auto" w:line="240" w:before="0" w:after="0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 этапа: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Первый этап - заочный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Муниципальный этап проводится в период </w:t>
      </w:r>
      <w:r>
        <w:rPr>
          <w:rFonts w:ascii="Times New Roman" w:hAnsi="Times New Roman"/>
          <w:b/>
          <w:i/>
          <w:sz w:val="28"/>
          <w:szCs w:val="28"/>
        </w:rPr>
        <w:t>с 9 по 16 марта 2021 года.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Второй этап – муниципальный финальный (очный). Очный этап проводится </w:t>
      </w:r>
      <w:r>
        <w:rPr>
          <w:rFonts w:ascii="Times New Roman" w:hAnsi="Times New Roman"/>
          <w:b/>
          <w:i/>
          <w:sz w:val="28"/>
          <w:szCs w:val="28"/>
        </w:rPr>
        <w:t>17 марта 202</w:t>
      </w:r>
      <w:r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года. Начало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 11.00 часо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 базе МБУДО «Жирновский ЦДТ».</w:t>
      </w:r>
    </w:p>
    <w:p>
      <w:pPr>
        <w:pStyle w:val="NoSpacing"/>
        <w:ind w:right="-285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  <w:tab/>
        <w:t>Руководство Конкурсом</w:t>
      </w:r>
    </w:p>
    <w:p>
      <w:pPr>
        <w:pStyle w:val="NoSpacing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4.1.Для организации и проведения Конкурса создается организационный комитет (далее — Оргкомитет), состав которого утверждается приказом отдела по образованию администрации Жирновского муниципального района. Оргкомитет определяет и утверждает состав жюри по номинациям. Решения Оргкомитета оформляются протоколами и утверждаются председателем (зам. председателя) Оргкомитета.</w:t>
      </w:r>
    </w:p>
    <w:p>
      <w:pPr>
        <w:pStyle w:val="NoSpacing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Для оценки конкурсных заданий заочного этапа Конкурса создается экспертный совет. В состав экспертного совета входят специалисты, имеющие большой опыт практической работы в системе образования, владеющие навыками экспертизы конкурсных работ. По каждому конкурсному заданию члены экспертного совета заполняют оценочные ведомости. </w:t>
      </w:r>
    </w:p>
    <w:p>
      <w:pPr>
        <w:pStyle w:val="NoSpacing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Для оценки конкурсных заданий очного этапа Конкурса создается жюри. В состав жюри входят специалисты, имеющие большой опыт практической работы в системе образования, руководители образовательных организаций, представители муниципальных органов управления образованием, профессиональных общественных организаций. По каждому конкурсному заданию члены жюри осуществляют экспертную оценку конкурсных материалов и выполненных заданий участниками Конкурса в соответствии с критериями оценки конкурсных испытаний, определяют победителей по каждой номинации на каждом этапе Конкурса.</w:t>
      </w:r>
    </w:p>
    <w:p>
      <w:pPr>
        <w:pStyle w:val="NoSpacing"/>
        <w:ind w:left="360" w:right="-285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left="720"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5.Номинации Конкурса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Конкурс проводится по 9 номинациям: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педагогических работников разных должностей, реализующих дополнительные общеразвивающие программы в соответствии с направленностями дополнительного образования: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5.1.«Педагог дополнительного образования по технической направленности».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5.2.«Педагог дополнительного образования по художественной направленности».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5.3.«Педагог дополнительного образования по естественнонаучной направленности».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5.4.«Педагог дополнительного образования по туристско-краеведческой направленности».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5.5.«Педагог дополнительного образования по физкультурно-спортивной направленности».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5.6.«Педагог дополнительного образования по социально-гуманитарной направленности».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5.7.«Педагог дополнительного образования, работающего с детьми с ОВЗ, с инвалидностью».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5.8.«Профессиональный дебют» - для молодых специалистов, имеющих трудовой стаж не менее 1 года;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5.9.«Наставничество в дополнительном образовании» - для педагогических работников, осуществляющих наставническую деятельность.</w:t>
      </w:r>
    </w:p>
    <w:p>
      <w:pPr>
        <w:pStyle w:val="NoSpacing"/>
        <w:tabs>
          <w:tab w:val="clear" w:pos="708"/>
          <w:tab w:val="left" w:pos="2880" w:leader="none"/>
        </w:tabs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tabs>
          <w:tab w:val="clear" w:pos="708"/>
          <w:tab w:val="left" w:pos="2880" w:leader="none"/>
        </w:tabs>
        <w:ind w:left="709"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выдвижения кандидатур на участие в Конкурсе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6.1.Выдвижение  кандидатов на участие в муниципальном этапе Конкурса в номинациям осуществляется по инициативе образовательных организаций Жирновского муниципального района.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6.2.Самовыдвижение (далее участник-самовыдвиженец) осуществляется по одной из номинаций, указанных в п.5 настоящего Положения.</w:t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660" w:leader="none"/>
        </w:tabs>
        <w:spacing w:lineRule="auto" w:line="240" w:before="0" w:after="0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Порядок проведения заочного муниципального этапа Конкурса</w:t>
      </w:r>
    </w:p>
    <w:p>
      <w:pPr>
        <w:pStyle w:val="Normal"/>
        <w:spacing w:lineRule="auto" w:line="240" w:before="0" w:after="0"/>
        <w:ind w:right="-285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7.1. Участникам заочного муниципального этапа Конкурса </w:t>
      </w:r>
      <w:r>
        <w:rPr>
          <w:rFonts w:ascii="Times New Roman" w:hAnsi="Times New Roman"/>
          <w:b/>
          <w:i/>
          <w:sz w:val="28"/>
          <w:szCs w:val="28"/>
        </w:rPr>
        <w:t>до 9 марта 2021 года</w:t>
      </w:r>
      <w:r>
        <w:rPr>
          <w:rFonts w:ascii="Times New Roman" w:hAnsi="Times New Roman"/>
          <w:sz w:val="28"/>
          <w:szCs w:val="28"/>
        </w:rPr>
        <w:t xml:space="preserve"> необходимо подать заявку</w:t>
      </w:r>
      <w:r>
        <w:rPr>
          <w:rFonts w:ascii="Times New Roman" w:hAnsi="Times New Roman"/>
          <w:i/>
          <w:sz w:val="28"/>
          <w:szCs w:val="28"/>
        </w:rPr>
        <w:t xml:space="preserve"> (приложение 1) </w:t>
      </w:r>
      <w:r>
        <w:rPr>
          <w:rFonts w:ascii="Times New Roman" w:hAnsi="Times New Roman"/>
          <w:sz w:val="28"/>
          <w:szCs w:val="28"/>
        </w:rPr>
        <w:t xml:space="preserve">и направить на электронную почту </w:t>
      </w:r>
      <w:hyperlink r:id="rId2">
        <w:r>
          <w:rPr>
            <w:rFonts w:ascii="Times New Roman" w:hAnsi="Times New Roman"/>
            <w:sz w:val="28"/>
            <w:szCs w:val="28"/>
            <w:lang w:val="en-US"/>
          </w:rPr>
          <w:t>zhirnovsk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cdt</w:t>
        </w:r>
        <w:r>
          <w:rPr>
            <w:rFonts w:ascii="Times New Roman" w:hAnsi="Times New Roman"/>
            <w:sz w:val="28"/>
            <w:szCs w:val="28"/>
          </w:rPr>
          <w:t>59@</w:t>
        </w:r>
        <w:r>
          <w:rPr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конкурсные документы (в наименовании файлов необходимо указывать ФИО участника):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7.1.1. Анкету участника Конкурса, заверенную печатью по прилагаемой форме </w:t>
      </w:r>
      <w:r>
        <w:rPr>
          <w:rFonts w:ascii="Times New Roman" w:hAnsi="Times New Roman"/>
          <w:i/>
          <w:sz w:val="28"/>
          <w:szCs w:val="28"/>
        </w:rPr>
        <w:t>(приложение 2)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 Цветную портретную фотографию участника в формате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с разрешением не менее 300 точек на дюйм без уменьшения исходного размера;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7.1.3.Согласие на обработку персональных данных участника муниципального этапа областного конкурса профессионального мастерства «Лучший педагог дополнительного образования-2021» </w:t>
      </w:r>
      <w:r>
        <w:rPr>
          <w:rFonts w:ascii="Times New Roman" w:hAnsi="Times New Roman"/>
          <w:i/>
          <w:sz w:val="28"/>
          <w:szCs w:val="28"/>
        </w:rPr>
        <w:t>(приложение 3);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7.1.4.Видеоматериал «Визитная карточка» участника в формате </w:t>
      </w:r>
      <w:r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4 (продолжительность до 5 минут);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7.1.5.Текст дополнительной общеобразовательной программы (в редакторе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6.0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 xml:space="preserve">, шрифт </w:t>
      </w:r>
      <w:r>
        <w:rPr>
          <w:rFonts w:ascii="Times New Roman" w:hAnsi="Times New Roman"/>
          <w:sz w:val="28"/>
          <w:szCs w:val="28"/>
          <w:lang w:val="en-US"/>
        </w:rPr>
        <w:t>TimesNewRoman</w:t>
      </w:r>
      <w:r>
        <w:rPr>
          <w:rFonts w:ascii="Times New Roman" w:hAnsi="Times New Roman"/>
          <w:sz w:val="28"/>
          <w:szCs w:val="28"/>
        </w:rPr>
        <w:t xml:space="preserve">, кегель – 14, в формате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; титульный лист с подписью руководителя и печатью образовательной организации, в которой утверждена дополнительная общеобразовательная программа, размещается в сканированном виде);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7.1.6. Сведения о качестве результативности Программы в наглядных формах представления анализа результативности за сопоставимые периоды реализации Программы (не менее 3-х лет. Объем документа не более 2 страниц). 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7.1.7. Жюри Конкурса осуществляет экспертную оценку материалов и формирует рейтинг участников заочного муниципального этапа.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 проведения очного муниципального этапа Конкурса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8.1.Очный этап: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Открытое занятие «Ознакомление с новым видом деятельности </w:t>
        <w:br/>
        <w:t xml:space="preserve">в соответствии с дополнительной общеобразовательной программой». 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занятия с обучающимися – 30 минут. </w:t>
        <w:br/>
        <w:t>Для младшего школьного возраста –20 минут. Для комментариев конкурсанта к своему занятию и ответов на вопросы жюри – до 5 минут. Занятие проводится с незнакомыми детьми.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открытого занятия должно быть сфокусировано конкурсантом на ознакомление с новым видом деятельности по программе. Содержание и форма занятия определяется конкурсантом самостоятельно. Допускается использование необходимых и целесообразных визуальных, музыкальных, наглядных, презентационных, информационно-коммуникативных. Участие помощников не допускается.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 Жюри Конкурса осуществляет экспертную оценку конкурсного задания и суммирует набранные балы в заочном и очном этапе.</w:t>
      </w:r>
    </w:p>
    <w:p>
      <w:pPr>
        <w:pStyle w:val="NoSpacing"/>
        <w:ind w:right="-285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Критерии оценки конкурсных заданий (заочный этап)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9.1. Видеоматериалы «</w:t>
      </w:r>
      <w:r>
        <w:rPr>
          <w:rFonts w:ascii="Times New Roman" w:hAnsi="Times New Roman"/>
          <w:sz w:val="28"/>
          <w:szCs w:val="28"/>
        </w:rPr>
        <w:t>Визитная карточка</w:t>
      </w:r>
      <w:r>
        <w:rPr>
          <w:rFonts w:ascii="Times New Roman" w:hAnsi="Times New Roman"/>
          <w:bCs/>
          <w:sz w:val="28"/>
          <w:szCs w:val="28"/>
        </w:rPr>
        <w:t>»: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отражение профессиональных взглядов и позиций педагога дополнительного образования;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отражение процесса профессиональной деятельности педагога по реализации дополнительной общеобразовательной программы;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отражение результатов профессиональной деятельности педагога по реализации дополнительной общеобразовательной программы;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определять педагогические цели и задачи; 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обобщать и транслировать опыт своей профессиональной деятельности; </w:t>
      </w:r>
    </w:p>
    <w:p>
      <w:pPr>
        <w:pStyle w:val="NoSpacing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сведений об участии педагога и обучающихся в образовательных, досуговых, культурно-просветительских и других мероприятиях на муниципальном, региональном и федеральном уровнях. </w:t>
      </w:r>
    </w:p>
    <w:p>
      <w:pPr>
        <w:pStyle w:val="NoSpacing"/>
        <w:ind w:left="709"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– 18.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>
        <w:rPr>
          <w:rFonts w:ascii="Times New Roman" w:hAnsi="Times New Roman"/>
          <w:bCs/>
          <w:sz w:val="28"/>
          <w:szCs w:val="28"/>
        </w:rPr>
        <w:t>Дополнительная общеобразовательная программа: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 сайте утвержденной дополнительной общеобразовательной программы (ДОП);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структуры ДОП; 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ДОП;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и целесообразность планируемых результатов, организационно-педагогических условий, порядка и форм аттестации;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и целесообразность оценочных и методических материалов ДОП; 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системы оценки качества образовательных результатов и достижений обучающихся.</w:t>
      </w:r>
    </w:p>
    <w:p>
      <w:pPr>
        <w:pStyle w:val="NoSpacing"/>
        <w:ind w:left="709"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– 28.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Сведения о качестве результативности Программы в наглядных формах представления анализа результативности за сопоставимые периоды реализации Программы. 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 сайте образовательной организации;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положительной динамики результативности Программы за 3-летний период;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системы оценки качества образовательных результатов и достижений обучающихся.</w:t>
      </w:r>
    </w:p>
    <w:p>
      <w:pPr>
        <w:pStyle w:val="NoSpacing"/>
        <w:ind w:left="709"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– 12.</w:t>
      </w:r>
    </w:p>
    <w:p>
      <w:pPr>
        <w:pStyle w:val="NoSpacing"/>
        <w:ind w:left="709"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Критерии оценки конкурсных заданий (очный этап)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10.1.</w:t>
      </w:r>
      <w:r>
        <w:rPr>
          <w:rFonts w:ascii="Times New Roman" w:hAnsi="Times New Roman"/>
          <w:sz w:val="28"/>
          <w:szCs w:val="28"/>
        </w:rPr>
        <w:t xml:space="preserve">Открытое занятие «Ознакомление с новым видом деятельности в соответствии с дополнительной общеобразовательной программой»: 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определять педагогические цели и задачи занятия;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организовать новый вид деятельности обучающихся, направленный на освоение дополнительной общеобразовательной программы;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использовать на занятиях педагогически обоснованные формы, методы, средства и приемы организации деятельности обучающихся;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стимулировать и мотивировать деятельность и общение обучающихся на занятии;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целесообразно и обоснованно использовать информационно-коммуникационные технологии (ИКТ),  электронные образовательные и информационные ресурсы с учетом особенностей программы и индивидуальных особенностей обучающихся;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осуществлять педагогический и текущий контроль, оценку образовательной деятельности обучающихся, коррекцию поведения и общения;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использовать профориентационные возможности занятия;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создавать педагогические условия для формирования благоприятного психологического климата и педагогической поддержки обучающихся;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обеспечить завершенность занятия, оригинальность  формы его проведения;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анализировать занятие для установления соответствия содержания, методов и средств поставленным целям и задачам.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/>
          <w:bCs/>
          <w:sz w:val="28"/>
          <w:szCs w:val="28"/>
        </w:rPr>
        <w:t>– 50.</w:t>
      </w:r>
    </w:p>
    <w:p>
      <w:pPr>
        <w:pStyle w:val="Normal"/>
        <w:shd w:val="clear" w:color="auto" w:fill="FFFFFF"/>
        <w:spacing w:lineRule="auto" w:line="240" w:before="0" w:after="0"/>
        <w:ind w:right="-285" w:hanging="0"/>
        <w:jc w:val="both"/>
        <w:rPr>
          <w:rFonts w:ascii="Times New Roman" w:hAnsi="Times New Roman"/>
          <w:b/>
          <w:b/>
          <w:sz w:val="28"/>
          <w:szCs w:val="28"/>
          <w:shd w:fill="FFFFFF" w:val="clear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right="-285" w:hanging="0"/>
        <w:jc w:val="both"/>
        <w:rPr>
          <w:rFonts w:ascii="Times New Roman" w:hAnsi="Times New Roman"/>
          <w:b/>
          <w:b/>
          <w:sz w:val="28"/>
          <w:szCs w:val="28"/>
          <w:shd w:fill="FFFFFF" w:val="clear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 xml:space="preserve">11. Подведение итогов Конкурса. Награждение. 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Муниципальный этап областного Конкурса жюри оценивает отдельно по каждой из 9 номинации. 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11.2.Победители и призёры в каждой номинации награждаются грамотами за 1, 2 и 3 место. 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в каждой номинации становятся участниками заочного этапа областного Конкурса профессионального мастерства «Лучший педагог дополнительного образования-2021».</w:t>
      </w:r>
    </w:p>
    <w:p>
      <w:pPr>
        <w:pStyle w:val="Normal"/>
        <w:shd w:val="clear" w:color="auto" w:fill="FFFFFF"/>
        <w:spacing w:lineRule="auto" w:line="240" w:before="0" w:after="0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  </w:t>
      </w:r>
      <w:r>
        <w:rPr>
          <w:rFonts w:ascii="Times New Roman" w:hAnsi="Times New Roman"/>
          <w:sz w:val="28"/>
          <w:szCs w:val="28"/>
          <w:shd w:fill="FFFFFF" w:val="clear"/>
        </w:rPr>
        <w:t>11.3.Определяется абсолютный победитель по всем номинациям и награждается грамотой абсолютного победителя муниципального этапа Конкурса и ценным призом.</w:t>
      </w:r>
    </w:p>
    <w:p>
      <w:pPr>
        <w:pStyle w:val="Normal"/>
        <w:shd w:val="clear" w:color="auto" w:fill="FFFFFF"/>
        <w:spacing w:lineRule="auto" w:line="240" w:before="0" w:after="0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 xml:space="preserve">  </w:t>
      </w:r>
    </w:p>
    <w:p>
      <w:pPr>
        <w:pStyle w:val="Normal"/>
        <w:shd w:val="clear" w:color="auto" w:fill="FFFFFF"/>
        <w:spacing w:lineRule="auto" w:line="240" w:before="0" w:after="0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>12.Финансовые  условия Конкурса</w:t>
      </w:r>
    </w:p>
    <w:p>
      <w:pPr>
        <w:pStyle w:val="Normal"/>
        <w:shd w:val="clear" w:color="auto" w:fill="FFFFFF"/>
        <w:spacing w:lineRule="auto" w:line="240" w:before="0" w:after="0"/>
        <w:ind w:right="-285" w:firstLine="709"/>
        <w:jc w:val="both"/>
        <w:rPr/>
      </w:pPr>
      <w:r>
        <w:rPr>
          <w:rStyle w:val="22"/>
          <w:rFonts w:ascii="Times New Roman" w:hAnsi="Times New Roman"/>
          <w:color w:val="000000"/>
          <w:sz w:val="28"/>
          <w:szCs w:val="28"/>
        </w:rPr>
        <w:t>12.1.П</w:t>
      </w:r>
      <w:r>
        <w:rPr>
          <w:rFonts w:ascii="Times New Roman" w:hAnsi="Times New Roman"/>
          <w:sz w:val="28"/>
          <w:szCs w:val="28"/>
        </w:rPr>
        <w:t>риобретение наградной атрибутики (грамоты, благодарственные письма), расходных материалов для организации и проведения Конкурса за счет средств учредителя Конкурса (отдел по образованию).</w:t>
      </w:r>
    </w:p>
    <w:p>
      <w:pPr>
        <w:pStyle w:val="NoSpacing"/>
        <w:ind w:right="-285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13.Дополнительная информация</w:t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 Контакты Организатора: 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403791, Волгоградская область, г. Жирновск, ул. Советская, 25. Телефон: 8(84454) 52311 </w:t>
      </w:r>
    </w:p>
    <w:p>
      <w:pPr>
        <w:pStyle w:val="NoSpacing"/>
        <w:ind w:right="-285" w:hanging="0"/>
        <w:jc w:val="both"/>
        <w:rPr/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3">
        <w:r>
          <w:rPr>
            <w:rFonts w:ascii="Times New Roman" w:hAnsi="Times New Roman"/>
            <w:sz w:val="28"/>
            <w:szCs w:val="28"/>
            <w:lang w:val="en-US"/>
          </w:rPr>
          <w:t>zhirnovsk</w:t>
        </w:r>
        <w:r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  <w:lang w:val="en-US"/>
          </w:rPr>
          <w:t>cdt</w:t>
        </w:r>
        <w:r>
          <w:rPr>
            <w:rFonts w:ascii="Times New Roman" w:hAnsi="Times New Roman"/>
            <w:sz w:val="28"/>
            <w:szCs w:val="28"/>
          </w:rPr>
          <w:t>59@</w:t>
        </w:r>
        <w:r>
          <w:rPr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Сайт: </w:t>
      </w:r>
      <w:hyperlink r:id="rId4">
        <w:r>
          <w:rPr>
            <w:rFonts w:eastAsia="Calibri"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>
          <w:rPr>
            <w:rFonts w:eastAsia="Calibri" w:ascii="Times New Roman" w:hAnsi="Times New Roman"/>
            <w:color w:val="0000FF"/>
            <w:sz w:val="28"/>
            <w:szCs w:val="28"/>
            <w:u w:val="single"/>
            <w:lang w:eastAsia="en-US"/>
          </w:rPr>
          <w:t>://</w:t>
        </w:r>
        <w:r>
          <w:rPr>
            <w:rFonts w:eastAsia="Calibri"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zhirnovsk</w:t>
        </w:r>
        <w:r>
          <w:rPr>
            <w:rFonts w:eastAsia="Calibri" w:ascii="Times New Roman" w:hAnsi="Times New Roman"/>
            <w:color w:val="0000FF"/>
            <w:sz w:val="28"/>
            <w:szCs w:val="28"/>
            <w:u w:val="single"/>
            <w:lang w:eastAsia="en-US"/>
          </w:rPr>
          <w:t>-</w:t>
        </w:r>
        <w:r>
          <w:rPr>
            <w:rFonts w:eastAsia="Calibri"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cdt</w:t>
        </w:r>
        <w:r>
          <w:rPr>
            <w:rFonts w:eastAsia="Calibri" w:ascii="Times New Roman" w:hAnsi="Times New Roman"/>
            <w:color w:val="0000FF"/>
            <w:sz w:val="28"/>
            <w:szCs w:val="28"/>
            <w:u w:val="single"/>
            <w:lang w:eastAsia="en-US"/>
          </w:rPr>
          <w:t>.</w:t>
        </w:r>
        <w:r>
          <w:rPr>
            <w:rFonts w:eastAsia="Calibri"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ucoz</w:t>
        </w:r>
        <w:r>
          <w:rPr>
            <w:rFonts w:eastAsia="Calibri" w:ascii="Times New Roman" w:hAnsi="Times New Roman"/>
            <w:color w:val="0000FF"/>
            <w:sz w:val="28"/>
            <w:szCs w:val="28"/>
            <w:u w:val="single"/>
            <w:lang w:eastAsia="en-US"/>
          </w:rPr>
          <w:t>.</w:t>
        </w:r>
        <w:r>
          <w:rPr>
            <w:rFonts w:eastAsia="Calibri"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r>
          <w:rPr>
            <w:rFonts w:eastAsia="Calibri" w:ascii="Times New Roman" w:hAnsi="Times New Roman"/>
            <w:color w:val="0000FF"/>
            <w:sz w:val="28"/>
            <w:szCs w:val="28"/>
            <w:u w:val="single"/>
            <w:lang w:eastAsia="en-US"/>
          </w:rPr>
          <w:t>/</w:t>
        </w:r>
      </w:hyperlink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лица: 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Моров Сергей Александрович, руководитель МО «Жирновский МОЦ», директор МБУДО «Жирновский ЦДТ».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Васюткина Надежда Васильевна, методист МБУДО «Жирновский ЦДТ», тел. 89224212315.</w:t>
      </w:r>
    </w:p>
    <w:p>
      <w:pPr>
        <w:pStyle w:val="NoSpacing"/>
        <w:ind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1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152"/>
      </w:tblGrid>
      <w:tr>
        <w:trPr>
          <w:trHeight w:val="2585" w:hRule="atLeast"/>
        </w:trPr>
        <w:tc>
          <w:tcPr>
            <w:tcW w:w="10152" w:type="dxa"/>
            <w:tcBorders/>
            <w:shd w:color="auto" w:fill="auto" w:val="clear"/>
          </w:tcPr>
          <w:p>
            <w:pPr>
              <w:pStyle w:val="NoSpacing"/>
              <w:widowControl w:val="false"/>
              <w:ind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>
            <w:pPr>
              <w:pStyle w:val="NoSpacing"/>
              <w:widowControl w:val="false"/>
              <w:ind w:left="5670" w:right="1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</w:t>
              <w:br/>
              <w:t>муниципального этапа областного конкурса профессионального мастерства «Лучший педагог дополнительного образования-2021»</w:t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-567" w:right="1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ЗАЯВКА</w:t>
            </w:r>
          </w:p>
          <w:p>
            <w:pPr>
              <w:pStyle w:val="NoSpacing"/>
              <w:widowControl w:val="false"/>
              <w:ind w:right="-285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участие в муниципальном этапе областного конкурса профессионального мастерства «Лучший педагог дополнительного образования-2021»</w:t>
            </w:r>
          </w:p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360"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1.Сведения об участнике Конкурса:</w:t>
            </w:r>
          </w:p>
          <w:p>
            <w:pPr>
              <w:pStyle w:val="NoSpacing"/>
              <w:widowControl w:val="false"/>
              <w:ind w:left="1134"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>
            <w:pPr>
              <w:pStyle w:val="NoSpacing"/>
              <w:widowControl w:val="false"/>
              <w:ind w:left="1134"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 руководителя организации</w:t>
            </w:r>
          </w:p>
          <w:p>
            <w:pPr>
              <w:pStyle w:val="NoSpacing"/>
              <w:widowControl w:val="false"/>
              <w:ind w:left="1134"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 участника  Конкурса</w:t>
            </w:r>
          </w:p>
          <w:p>
            <w:pPr>
              <w:pStyle w:val="NoSpacing"/>
              <w:widowControl w:val="false"/>
              <w:ind w:left="1134"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конкурсанта</w:t>
            </w:r>
          </w:p>
          <w:p>
            <w:pPr>
              <w:pStyle w:val="NoSpacing"/>
              <w:widowControl w:val="false"/>
              <w:ind w:left="1134"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>
            <w:pPr>
              <w:pStyle w:val="NoSpacing"/>
              <w:widowControl w:val="false"/>
              <w:ind w:left="1134"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на которую будет направляться информация</w:t>
            </w:r>
          </w:p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2.Номинация на которую подается заявка</w:t>
            </w:r>
          </w:p>
          <w:p>
            <w:pPr>
              <w:pStyle w:val="NoSpacing"/>
              <w:widowControl w:val="false"/>
              <w:ind w:left="720"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руководителя</w:t>
            </w:r>
          </w:p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ind w:left="5670" w:right="13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>
            <w:pPr>
              <w:pStyle w:val="NoSpacing"/>
              <w:widowControl w:val="false"/>
              <w:ind w:left="5670" w:right="1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</w:t>
              <w:br/>
              <w:t>муниципального этапа областного конкурса профессионального мастерства «Лучший педагог дополнительного образования-2021»</w:t>
            </w:r>
          </w:p>
        </w:tc>
      </w:tr>
    </w:tbl>
    <w:p>
      <w:pPr>
        <w:pStyle w:val="NoSpacing"/>
        <w:tabs>
          <w:tab w:val="clear" w:pos="708"/>
          <w:tab w:val="left" w:pos="5940" w:leader="none"/>
        </w:tabs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>
      <w:pPr>
        <w:pStyle w:val="NoSpacing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 муниципального этапа областного конкурса профессионального мастерства «Лучший педагог дополнительного образования-2021»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7"/>
        <w:gridCol w:w="6236"/>
        <w:gridCol w:w="2878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 (согласно Уставу)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организации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(согласно трудовой книжке)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работы в должности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Профессиональное образование, вуз, год и дата окончания, специальность и квалификация по диплому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(при наличии)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(наличие квалификационной категории)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учёной степени, учёном звании (при наличии)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персональных наградах, почётных званиях (при наличии)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реализуемой дополнительной общеобразовательной программы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Краткие сведения о достижениях по реализации программы за трёхлетний период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награды (отраслевые награды)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3"/>
              </w:numPr>
              <w:ind w:left="720" w:right="-28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Членство в профсоюзе (с указанием года вступления и наименования организации)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организации</w:t>
      </w:r>
    </w:p>
    <w:p>
      <w:pPr>
        <w:sectPr>
          <w:headerReference w:type="default" r:id="rId5"/>
          <w:headerReference w:type="first" r:id="rId6"/>
          <w:footerReference w:type="default" r:id="rId7"/>
          <w:type w:val="nextPage"/>
          <w:pgSz w:w="11906" w:h="16838"/>
          <w:pgMar w:left="1559" w:right="1276" w:header="709" w:top="766" w:footer="709" w:bottom="766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1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7"/>
        <w:gridCol w:w="5224"/>
      </w:tblGrid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Spacing"/>
              <w:widowControl w:val="false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24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</w:t>
              <w:br/>
              <w:t>муниципального этапа областного конкурса профессионального мастерства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«Лучший педагог дополнительного образования-2021»</w:t>
            </w:r>
          </w:p>
        </w:tc>
      </w:tr>
    </w:tbl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Согласие</w:t>
      </w:r>
    </w:p>
    <w:p>
      <w:pPr>
        <w:pStyle w:val="NoSpacing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обработку персональных данных участника</w:t>
      </w:r>
    </w:p>
    <w:p>
      <w:pPr>
        <w:pStyle w:val="NoSpacing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этапа областного конкурса профессионального мастерства</w:t>
      </w:r>
    </w:p>
    <w:p>
      <w:pPr>
        <w:pStyle w:val="NoSpacing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педагог дополнительного образования-2021»</w:t>
      </w:r>
    </w:p>
    <w:p>
      <w:pPr>
        <w:pStyle w:val="NoSpacing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 (ая) по адресу: ______________________________________ ________________________________________________________________,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следующих моих персональных данных:                     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_______________________, пол _______________________, паспортные данные: серия ____________ № __________________________ ________________________________________________________________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образовательной организации, в которой работаю: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образовательной организации, в которой работаю: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результатов муниципального этапа областного конкурса профессионального мастерства «Лучший педагог дополнительного образования-2021».</w:t>
      </w:r>
    </w:p>
    <w:p>
      <w:pPr>
        <w:pStyle w:val="NoSpacing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действительно с даты заполнения и на период 2021 года. 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ответственности за достоверность предоставленных сведений предупрежден(а).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bookmarkStart w:id="1" w:name="_GoBack1"/>
      <w:bookmarkEnd w:id="1"/>
      <w:r>
        <w:rPr>
          <w:rFonts w:ascii="Times New Roman" w:hAnsi="Times New Roman"/>
          <w:sz w:val="28"/>
          <w:szCs w:val="28"/>
        </w:rPr>
        <w:t>пись     __________________  /______________________/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(подпись) </w:t>
        <w:tab/>
        <w:t xml:space="preserve">                         (расшифровка подписи: Фамилия, И.О.)</w:t>
      </w:r>
    </w:p>
    <w:p>
      <w:pPr>
        <w:pStyle w:val="NoSpacing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заполнения заявления __________________________  </w:t>
      </w:r>
    </w:p>
    <w:p>
      <w:pPr>
        <w:pStyle w:val="NoSpacing"/>
        <w:spacing w:before="280" w:after="280"/>
        <w:ind w:right="-285" w:hanging="0"/>
        <w:jc w:val="both"/>
        <w:rPr/>
      </w:pPr>
      <w:r>
        <w:rPr>
          <w:rStyle w:val="Strong"/>
          <w:rFonts w:ascii="Times New Roman" w:hAnsi="Times New Roman"/>
          <w:sz w:val="28"/>
          <w:szCs w:val="28"/>
        </w:rPr>
        <w:t xml:space="preserve">(число, месяц, год)                                </w:t>
      </w:r>
    </w:p>
    <w:p>
      <w:pPr>
        <w:pStyle w:val="NoSpacing"/>
        <w:spacing w:before="280" w:after="280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before="280" w:after="280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 xml:space="preserve">Приложение 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>2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 xml:space="preserve"> к приказу отдела по образованию от 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>02.03.2021 №72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Оргкомитет муниципального этапа областного конкурса профессионального мастерства «Лучший педагог дополнительного образования-2021»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Фетисова Светлана Фёдоровна, директор ООО «Центр сопровождения образовательных организаций»;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Моров Сергей Александрович, директор МБУДО «Жирновский ЦДТ»;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Васюткина Надежда Васильевна, методист МБУДО «Жирновский ЦДТ»;</w:t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>- Гребенник Влада Николаевна, педагог-организатор МБУДО «Жирновский ЦДТ»</w:t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left="4956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>Приложение 3 к приказу отдела по образованию от 02.03.2021 №72</w:t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Состав экспертной комиссии </w:t>
      </w:r>
    </w:p>
    <w:p>
      <w:pPr>
        <w:pStyle w:val="Normal"/>
        <w:spacing w:lineRule="auto" w:line="240" w:before="0" w:after="0"/>
        <w:ind w:firstLine="56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этапа областного конкурса профессионального мастерства «Лучший педагог дополнительного образования-2021»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 Олейникова Ольга Валентиновна, председатель комиссии, начальник отдела по образованию администрации Жирновского муниципального района;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Фетисова Светлана Фёдоровна, директор </w:t>
      </w:r>
      <w:r>
        <w:rPr>
          <w:rFonts w:cs="Times New Roman" w:ascii="Times New Roman" w:hAnsi="Times New Roman"/>
          <w:sz w:val="28"/>
          <w:szCs w:val="28"/>
        </w:rPr>
        <w:t>МКУ</w:t>
      </w:r>
      <w:r>
        <w:rPr>
          <w:rFonts w:cs="Times New Roman" w:ascii="Times New Roman" w:hAnsi="Times New Roman"/>
          <w:sz w:val="28"/>
          <w:szCs w:val="28"/>
        </w:rPr>
        <w:t xml:space="preserve"> «Центр сопровождения образовательных организаций»;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Кузьмичева Светлана Валентиновна, методист </w:t>
      </w:r>
      <w:r>
        <w:rPr>
          <w:rFonts w:cs="Times New Roman" w:ascii="Times New Roman" w:hAnsi="Times New Roman"/>
          <w:sz w:val="28"/>
          <w:szCs w:val="28"/>
        </w:rPr>
        <w:t>МКУ</w:t>
      </w:r>
      <w:r>
        <w:rPr>
          <w:rFonts w:cs="Times New Roman" w:ascii="Times New Roman" w:hAnsi="Times New Roman"/>
          <w:sz w:val="28"/>
          <w:szCs w:val="28"/>
        </w:rPr>
        <w:t xml:space="preserve"> «Центр сопровождения образовательных организаций»;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Моров Сергей Александрович, директор МБУДО «Жирновский ЦДТ»;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  Прокопенко Валентина Васильевна, учитель технологии МКОУ «СШ с углубленным изучением отдельных предметов города Жирновска» </w:t>
      </w:r>
      <w:r>
        <w:rPr>
          <w:rFonts w:cs="Times New Roman" w:ascii="Times New Roman" w:hAnsi="Times New Roman"/>
          <w:sz w:val="28"/>
          <w:szCs w:val="28"/>
        </w:rPr>
        <w:t>(по согласованию)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 Бойкова Ирина Ивановна, педагог дополнительного образования МБУДО «Жирновский ЦДТ»;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  Хадиева Светлана Владимировна, учитель экономики МКОУ «СШ № 1 г. Жирновска» </w:t>
      </w:r>
      <w:r>
        <w:rPr>
          <w:rFonts w:cs="Times New Roman" w:ascii="Times New Roman" w:hAnsi="Times New Roman"/>
          <w:sz w:val="28"/>
          <w:szCs w:val="28"/>
        </w:rPr>
        <w:t>(по согласованию);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 Кривошеина Марина Владимировна, учитель технологии МКОУ «СШ № 1 г. Жирновска» </w:t>
      </w:r>
      <w:r>
        <w:rPr>
          <w:rFonts w:cs="Times New Roman" w:ascii="Times New Roman" w:hAnsi="Times New Roman"/>
          <w:sz w:val="28"/>
          <w:szCs w:val="28"/>
        </w:rPr>
        <w:t>(по согласованию);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  Усатова Галина Викторовна, учитель начальных классов МКОУ «СШ № 1 г. Жирновска» </w:t>
      </w:r>
      <w:r>
        <w:rPr>
          <w:rFonts w:cs="Times New Roman" w:ascii="Times New Roman" w:hAnsi="Times New Roman"/>
          <w:sz w:val="28"/>
          <w:szCs w:val="28"/>
        </w:rPr>
        <w:t>(по согласованию);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 Прохорова Ольга Ивановна, учитель географии МКОУ «СШ № 1 г. Жирновска» </w:t>
      </w:r>
      <w:r>
        <w:rPr>
          <w:rFonts w:cs="Times New Roman" w:ascii="Times New Roman" w:hAnsi="Times New Roman"/>
          <w:sz w:val="28"/>
          <w:szCs w:val="28"/>
        </w:rPr>
        <w:t>(по согласованию);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Владимирова Светлана Владимировна, учитель физической культуры МКОУ «СШ № 1 г. Жирновска» </w:t>
      </w:r>
      <w:r>
        <w:rPr>
          <w:rFonts w:cs="Times New Roman" w:ascii="Times New Roman" w:hAnsi="Times New Roman"/>
          <w:sz w:val="28"/>
          <w:szCs w:val="28"/>
        </w:rPr>
        <w:t>(по согласованию)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5" w:leader="none"/>
          <w:tab w:val="left" w:pos="915" w:leader="none"/>
        </w:tabs>
        <w:spacing w:lineRule="auto" w:line="240" w:before="0" w:after="0"/>
        <w:ind w:firstLine="567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701" w:right="850" w:header="708" w:top="765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sdt>
      <w:sdtPr>
        <w:id w:val="841343526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sdtContent>
    </w:sdt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sdt>
      <w:sdtPr>
        <w:id w:val="1553272019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sdtContent>
    </w:sdt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1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d724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nhideWhenUsed/>
    <w:qFormat/>
    <w:rsid w:val="0011714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6d724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11714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qFormat/>
    <w:rsid w:val="00117146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d724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1">
    <w:name w:val="Интернет-ссылка"/>
    <w:unhideWhenUsed/>
    <w:rsid w:val="006d7240"/>
    <w:rPr>
      <w:color w:val="0000FF"/>
      <w:u w:val="single"/>
    </w:rPr>
  </w:style>
  <w:style w:type="character" w:styleId="22" w:customStyle="1">
    <w:name w:val="Основной текст (2)_"/>
    <w:basedOn w:val="DefaultParagraphFont"/>
    <w:link w:val="22"/>
    <w:uiPriority w:val="99"/>
    <w:qFormat/>
    <w:locked/>
    <w:rsid w:val="006d7240"/>
    <w:rPr>
      <w:sz w:val="28"/>
      <w:szCs w:val="28"/>
      <w:shd w:fill="FFFFFF" w:val="clear"/>
    </w:rPr>
  </w:style>
  <w:style w:type="character" w:styleId="Style12" w:customStyle="1">
    <w:name w:val="Верхний колонтитул Знак"/>
    <w:basedOn w:val="DefaultParagraphFont"/>
    <w:link w:val="a8"/>
    <w:uiPriority w:val="99"/>
    <w:qFormat/>
    <w:rsid w:val="006d7240"/>
    <w:rPr>
      <w:rFonts w:ascii="Calibri" w:hAnsi="Calibri" w:eastAsia="Calibri" w:cs="Times New Roman"/>
    </w:rPr>
  </w:style>
  <w:style w:type="character" w:styleId="Style13" w:customStyle="1">
    <w:name w:val="Нижний колонтитул Знак"/>
    <w:basedOn w:val="DefaultParagraphFont"/>
    <w:link w:val="aa"/>
    <w:uiPriority w:val="99"/>
    <w:qFormat/>
    <w:rsid w:val="006d7240"/>
    <w:rPr>
      <w:rFonts w:ascii="Calibri" w:hAnsi="Calibri" w:eastAsia="Calibri" w:cs="Times New Roman"/>
    </w:rPr>
  </w:style>
  <w:style w:type="character" w:styleId="Style14" w:customStyle="1">
    <w:name w:val="Текст выноски Знак"/>
    <w:basedOn w:val="DefaultParagraphFont"/>
    <w:link w:val="ac"/>
    <w:uiPriority w:val="99"/>
    <w:semiHidden/>
    <w:qFormat/>
    <w:rsid w:val="006d7240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d724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9510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9510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semiHidden/>
    <w:unhideWhenUsed/>
    <w:qFormat/>
    <w:rsid w:val="001951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 w:customStyle="1">
    <w:name w:val="Основной текст (2)"/>
    <w:basedOn w:val="Normal"/>
    <w:link w:val="21"/>
    <w:uiPriority w:val="99"/>
    <w:qFormat/>
    <w:rsid w:val="006d7240"/>
    <w:pPr>
      <w:widowControl w:val="false"/>
      <w:shd w:val="clear" w:color="auto" w:fill="FFFFFF"/>
      <w:spacing w:lineRule="exact" w:line="322" w:before="0" w:after="0"/>
    </w:pPr>
    <w:rPr>
      <w:sz w:val="28"/>
      <w:szCs w:val="28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9"/>
    <w:uiPriority w:val="99"/>
    <w:unhideWhenUsed/>
    <w:rsid w:val="006d72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yle22">
    <w:name w:val="Footer"/>
    <w:basedOn w:val="Normal"/>
    <w:link w:val="ab"/>
    <w:uiPriority w:val="99"/>
    <w:unhideWhenUsed/>
    <w:rsid w:val="006d72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6d72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hirnovsk-cdt59@mail.ru" TargetMode="External"/><Relationship Id="rId3" Type="http://schemas.openxmlformats.org/officeDocument/2006/relationships/hyperlink" Target="mailto:zhirnovsk-cdt59@mail.ru" TargetMode="External"/><Relationship Id="rId4" Type="http://schemas.openxmlformats.org/officeDocument/2006/relationships/hyperlink" Target="http://zhirnovsk-cdt.ucoz.ru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LibreOffice/7.1.0.3$Windows_X86_64 LibreOffice_project/f6099ecf3d29644b5008cc8f48f42f4a40986e4c</Application>
  <AppVersion>15.0000</AppVersion>
  <DocSecurity>0</DocSecurity>
  <Pages>12</Pages>
  <Words>2059</Words>
  <Characters>16846</Characters>
  <CharactersWithSpaces>18970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2015-11-18T08:25:00Z</dcterms:created>
  <dc:creator>User</dc:creator>
  <dc:description/>
  <dc:language>ru-RU</dc:language>
  <cp:lastModifiedBy/>
  <cp:lastPrinted>2016-03-23T11:29:00Z</cp:lastPrinted>
  <dcterms:modified xsi:type="dcterms:W3CDTF">2021-03-05T12:27:35Z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