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КОНЦЕПЦИЯ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системы  работы со школами с низкими результатами обучения </w:t>
        <w:br/>
        <w:t>и школами, функционирующими в неблагоприятных социальных условиях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Жирновском муниципальном районе Волгоградской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1. Общая характеристика системы образования Жирновского муниципального района Волгоградской области, актуальность реализации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</w:t>
      </w:r>
      <w:r>
        <w:rPr>
          <w:rFonts w:ascii="Times New Roman" w:hAnsi="Times New Roman"/>
          <w:sz w:val="28"/>
          <w:szCs w:val="28"/>
        </w:rPr>
        <w:t>школами низкими результатами обучения и школами, функционирующими в неблагоприятных социальных условиях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Указом Президента Российской Федерации от 21.07.2020 № 474 </w:t>
        <w:br/>
        <w:t xml:space="preserve">"О национальных целях развития Российской Федерации на период до 2030 года" </w:t>
        <w:br/>
        <w:t xml:space="preserve">в рамках национальной цели "Обеспечение возможности для самореализации </w:t>
        <w:br/>
        <w:t xml:space="preserve">и развития талантов" определены целевые показатели, в числе которых – вхождение нашей страны в число десяти ведущих стран мира по качеству общего образования. В зоне риска находятся школы с низкими результатами обучения и школы, функционирующие в неблагоприятных социальных условиях. Именно поэтому системное сопровождение данных категорий школ выступает одной </w:t>
        <w:br/>
        <w:t>из приоритетных задач региональной системы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образования Жирновского муниципального района Волгоградской области включает 20 образовательных  организаций, включая 10 организаций, реализующих образовательные программы начального общего, основного общего и среднего общего образования. Количество школ </w:t>
        <w:br/>
        <w:t>с низкими результатами обучения в 2020-2021 году составило 0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>В Жирновском муниципальном районе Волгоградской области накоплен существенный опыт реализации мероприятий, направленных на сопровождение</w:t>
      </w:r>
      <w:r>
        <w:rPr>
          <w:rFonts w:ascii="Times New Roman" w:hAnsi="Times New Roman"/>
          <w:sz w:val="28"/>
          <w:szCs w:val="28"/>
        </w:rPr>
        <w:t xml:space="preserve"> школам с низкими результатами обучения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и школ, функционирующих в неблагоприятных социальных условиях.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В 2018-2019 годах в Жирновском муниципальном  районе Волгоградской области </w:t>
      </w:r>
      <w:r>
        <w:rPr>
          <w:rFonts w:cs="Times New Roman"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color w:val="000000" w:themeColor="text1"/>
          <w:sz w:val="28"/>
          <w:szCs w:val="28"/>
        </w:rPr>
        <w:t>реализован комплекс мер</w:t>
      </w:r>
      <w:r>
        <w:rPr>
          <w:rFonts w:eastAsia="Times New Roman" w:ascii="Times New Roman" w:hAnsi="Times New Roman"/>
          <w:color w:val="000000" w:themeColor="text1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направленный на создание условий для получения качественного образования </w:t>
        <w:br/>
        <w:t>в образовательных организациях Волгоградской области со стабильно низкими образовательными результатами.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2018 году было реализовано мероприятие</w:t>
      </w:r>
      <w:r>
        <w:rPr>
          <w:rFonts w:ascii="Times New Roman" w:hAnsi="Times New Roman"/>
          <w:sz w:val="28"/>
          <w:szCs w:val="28"/>
        </w:rPr>
        <w:t xml:space="preserve"> </w:t>
        <w:br/>
        <w:t>2.2. "</w:t>
      </w:r>
      <w:r>
        <w:rPr>
          <w:rFonts w:cs="Times New Roman" w:ascii="Times New Roman" w:hAnsi="Times New Roman"/>
          <w:sz w:val="28"/>
          <w:szCs w:val="28"/>
        </w:rPr>
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результатов" Федеральной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целевой программы развития образования на 2016-2020 годы.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2018 и 2019 годах было реализовано мероприятие </w:t>
      </w:r>
      <w:r>
        <w:rPr>
          <w:rFonts w:ascii="Times New Roman" w:hAnsi="Times New Roman"/>
          <w:sz w:val="28"/>
          <w:szCs w:val="28"/>
        </w:rPr>
        <w:t>по повышению качества образования в школах с низкими результатами обучения и в школах, функционирующих в неблагоприятных социальных условиях, основного мероприятия "Содействие развитию общего образования" подпрограммы "Содействие развитию дошкольного образования" государственной программы Российской Федерации "Развитие образования".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муниципальном уровне с 2018 года реализуется программа </w:t>
      </w:r>
      <w:r>
        <w:rPr>
          <w:rStyle w:val="Normaltextrun"/>
          <w:rFonts w:eastAsia="Times New Roman" w:ascii="Times New Roman" w:hAnsi="Times New Roman"/>
          <w:sz w:val="28"/>
          <w:szCs w:val="28"/>
        </w:rPr>
        <w:t xml:space="preserve">поддержки школ </w:t>
      </w:r>
      <w:r>
        <w:rPr>
          <w:rFonts w:ascii="Times New Roman" w:hAnsi="Times New Roman"/>
          <w:sz w:val="28"/>
          <w:szCs w:val="28"/>
        </w:rPr>
        <w:t xml:space="preserve">с низкими результатами обучения </w:t>
      </w:r>
      <w:r>
        <w:rPr>
          <w:rStyle w:val="Normaltextrun"/>
          <w:rFonts w:eastAsia="Times New Roman" w:ascii="Times New Roman" w:hAnsi="Times New Roman"/>
          <w:sz w:val="28"/>
          <w:szCs w:val="28"/>
        </w:rPr>
        <w:t>и школ, функционирующих в неблагоприятных социальных условиях.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Региональным оператором представленных выше проектов выступает 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 (далее именуется – ГАУ ДПО "ВГАПО").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Жирновском районе накоплен успешный опыт методического сопровождения школ </w:t>
        <w:br/>
        <w:t xml:space="preserve">с низкими результатами обучения и школ, функционирующих в неблагоприятных социальных условиях: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создана муниципальная инфраструктура сопровождения данной категории школ в рамках сетевого взаимодействия в условиях "горизонтального обучения";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внедрена технология сетевого взаимодействия образовательных организаций "сетевые пары", предполагающая организацию сотрудничества школ, которым требуется помощь, и школ-кураторов в части консультативной, методической </w:t>
        <w:br/>
        <w:t xml:space="preserve">и проектировочной помощи школам по переходу в благоприятный режим развития;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создано профессиональное сообщество кураторов школ с низкими образовательными результатами, которые в рамках "Мастерской управления" делятся успешными практиками адресной поддержки школ с </w:t>
      </w:r>
      <w:r>
        <w:rPr>
          <w:rFonts w:ascii="Times New Roman" w:hAnsi="Times New Roman"/>
          <w:sz w:val="28"/>
          <w:szCs w:val="28"/>
        </w:rPr>
        <w:t>низкими результатами обучения;</w:t>
      </w:r>
    </w:p>
    <w:p>
      <w:pPr>
        <w:pStyle w:val="Style22"/>
        <w:tabs>
          <w:tab w:val="clear" w:pos="708"/>
          <w:tab w:val="left" w:pos="284" w:leader="none"/>
          <w:tab w:val="left" w:pos="851" w:leader="none"/>
        </w:tabs>
        <w:spacing w:lineRule="auto" w:line="240"/>
        <w:rPr>
          <w:szCs w:val="28"/>
        </w:rPr>
      </w:pPr>
      <w:r>
        <w:rPr>
          <w:szCs w:val="28"/>
        </w:rPr>
        <w:t xml:space="preserve">определены критерии для выбора школ-кураторов (стабильно высокие образовательные результаты обучающихся, статус региональной инновационной площадки, высокий уровень развития профессиональных компетенций руководителя школы-куратора и высокая мотивация руководителя к участию </w:t>
        <w:br/>
        <w:t>в проекте).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Факторы (риски), приводящие к низким образовательным результатам, выступают основой для планирования адресной методической помощи школам на муниципальном  уровне, а также основой для актуализации (разработки) программы развития школы и программы повышения качества образования </w:t>
        <w:br/>
        <w:t xml:space="preserve">в данной категории школ. 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тем, несмотря на успешный опыт, можно выделить ряд проблемных зон в рамках организации работы по сопровождению школ с низкими результатами обучения и школ, функционирующими в неблагоприятных социальных условиях: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недостаточное использование ресурсов реализуемых мероприятий региональных проектов национального проекта "Образование", в том числе созданной в рамках данных мероприятий инфраструктуры при организации методической помощи</w:t>
      </w:r>
      <w:r>
        <w:rPr>
          <w:rFonts w:eastAsia="Times New Roman"/>
          <w:sz w:val="28"/>
          <w:szCs w:val="28"/>
        </w:rPr>
        <w:t xml:space="preserve"> школам с низкими результатами обучения</w:t>
      </w:r>
      <w:r>
        <w:rPr>
          <w:color w:val="auto"/>
          <w:sz w:val="28"/>
          <w:szCs w:val="28"/>
        </w:rPr>
        <w:t xml:space="preserve"> и школам, функционирующим в неблагоприятных социальных условиях.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возможных путей решения указанных проблем выступает консолидация ресурсов системы образования Жирновского муниципального района, в том числе посредством реализации региональных проектов национального проекта "Образование".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недостаточного уровня оснащенности школ с низкими результатами обучения и школ, функционирующих в неблагоприятных социальных условиях, решается через включение школ в региональный проект "Современная школа" для оснащения высокотехнологичным оборудованием (мероприятия по созданию центров образования естественнонаучной и технологической направленности "Точка роста" и внедрению цифровой образовательной среды), а также через использование инфраструктуры школ Жирновского муниципального района  </w:t>
        <w:br/>
        <w:t>в рамках сетевого взаимодействия.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риски возможно минимизировать в рамках реализации региональной системы научно-методического сопровождения педагогических работников и управленческих кадров Волгоградской области, создаваемой в рамках мероприятий регионального проекта "Современная школа". При этом могут быть использованы образовательные ресурсы центра непрерывного повышения профессионального мастерства педагогических работников в Волгоградской области, созданного на базе ГАУ ДПО "ВГАПО":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возможность пройти диагностику профессиональных дефицитов;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педагогических работников  разработаны индивидуальные образовательные маршруты, разработанные на основе результатов диагностики профессиональных (предметных и методических) компетенций;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управленческих команд разработаны дополнительные профессиональные программы повышения квалификации по вопросам эффективности управления качеством образования (с учетом выявленных рисков);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управленческие команды могут быть вовлечены в систему менторства </w:t>
        <w:br/>
        <w:t>и стажировок.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Нормативно-правовая основа создания и реализации Концепции</w:t>
      </w:r>
      <w:r>
        <w:rPr>
          <w:rFonts w:ascii="Times New Roman" w:hAnsi="Times New Roman"/>
          <w:iCs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Федеральный закон от 29.12. 2012 № 273-ФЗ </w:t>
      </w:r>
      <w:r>
        <w:rPr>
          <w:rFonts w:cs="Times New Roman" w:ascii="Times New Roman" w:hAnsi="Times New Roman"/>
          <w:b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cs="Times New Roman" w:ascii="Times New Roman" w:hAnsi="Times New Roman"/>
          <w:b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постановление Администрации Волгоградской области от 30.10.2017 № 574-п "Об утверждении государственной программы Волгоградской области "Развитие образования в Волгоградской области";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распоряжение Министерства просвещения Российской Федерации </w:t>
        <w:br/>
        <w:t>от 04.02.2021 № Р-33 "Об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кадров";</w:t>
      </w:r>
    </w:p>
    <w:p>
      <w:pPr>
        <w:pStyle w:val="Normal"/>
        <w:spacing w:lineRule="auto" w:line="240" w:before="0" w:after="0"/>
        <w:ind w:firstLine="709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cs="Times New Roman" w:ascii="Times New Roman" w:hAnsi="Times New Roman"/>
          <w:sz w:val="28"/>
          <w:szCs w:val="28"/>
        </w:rPr>
        <w:t>приказ комитета образования, науки и молодежной политики Волгоградской области от 21.01.2021 № 41 "О реализации проекта по организации методической поддержки общеобразовательных организаций Волгоградской области, имеющих низкие образовательные результаты обучающихся";</w:t>
      </w:r>
    </w:p>
    <w:p>
      <w:pPr>
        <w:pStyle w:val="Normal"/>
        <w:spacing w:lineRule="auto" w:line="240" w:before="0" w:after="0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cs="Times New Roman" w:ascii="Times New Roman" w:hAnsi="Times New Roman"/>
          <w:sz w:val="28"/>
          <w:szCs w:val="28"/>
        </w:rPr>
        <w:t>приказ комитета образования, науки и молодежной политики Волгоградской области от 15.02.2021 № 110 "О реализации мероприятий проекта по организации методической поддержки общеобразовательных организаций Волгоградской области, имеющих низкие образовательные результаты обучающихся";</w:t>
      </w:r>
    </w:p>
    <w:p>
      <w:pPr>
        <w:pStyle w:val="Normal"/>
        <w:spacing w:lineRule="auto" w:line="240" w:before="0" w:after="0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eastAsia="Times New Roman" w:ascii="Times New Roman" w:hAnsi="Times New Roman"/>
          <w:sz w:val="28"/>
          <w:szCs w:val="28"/>
        </w:rPr>
        <w:t xml:space="preserve">приказ </w:t>
      </w:r>
      <w:r>
        <w:rPr>
          <w:rStyle w:val="Normaltextrun"/>
          <w:rFonts w:cs="Times New Roman" w:ascii="Times New Roman" w:hAnsi="Times New Roman"/>
          <w:sz w:val="28"/>
          <w:szCs w:val="28"/>
        </w:rPr>
        <w:t xml:space="preserve">комитета образования, науки и молодежной политики Волгоградской области </w:t>
      </w:r>
      <w:r>
        <w:rPr>
          <w:rStyle w:val="Normaltextrun"/>
          <w:rFonts w:eastAsia="Times New Roman" w:ascii="Times New Roman" w:hAnsi="Times New Roman"/>
          <w:sz w:val="28"/>
          <w:szCs w:val="28"/>
        </w:rPr>
        <w:t xml:space="preserve">от 01.04.2020 № 256 "Об утверждении региональной программы поддержки школ с низкими образовательными результатами и школ, функционирующих </w:t>
        <w:br/>
        <w:t>в неблагоприятных социальных условиях";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приказ комитета образования, науки и молодежной политики Волгоградской области от 01.04.2021 № 241 «О создании в 2021 году в Волгоградской области центра непрерывного повышения профессионального мастерства педагогических работников на базе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комитета образования, науки и молодежной политики Волгоградской области от 19.07.2021 №</w:t>
      </w:r>
      <w:r>
        <w:rPr/>
        <w:t> </w:t>
      </w:r>
      <w:r>
        <w:rPr>
          <w:rFonts w:ascii="Times New Roman" w:hAnsi="Times New Roman"/>
          <w:sz w:val="28"/>
          <w:szCs w:val="28"/>
        </w:rPr>
        <w:t xml:space="preserve">586 «О создании и функционировании региональной системы научно-методического сопровождения педагогических работников </w:t>
        <w:br/>
        <w:t>и управленческих кадров Волгоградской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«Развитие системы образования в Жирновском муниципальном районе на 2019-2021гг» от 14.11.2018 №787;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отдела по образованию администрации Жирновского муниципального района «Об утверждении Программы повышения качества образования в школах с низкими результатами обучения и в школах, функционирующих в неблагоприятных социальных условиях в Жирновском муниципальном районе Волгоградской области» от 12.09.2018 № 247;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отдела по образованию администрации Жирновского муниципального района Волгоградской области «Об утверждении Дорожной карты повышения качества образованияв школах с низкими результатами обучения и в школах, функционирующих в неблагоприятных социальных условиях в Жирновском муниципальном районе Волгоградской области» от 28.09.2018 № 281;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отдела по образованию администрации Жирновского муниципального района от 20.08.2021 № 205 «Об утверждении концепций  мониторинга системы управления качеством образования в Жирновском муниципальном районе».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2. Цели и задачи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школами с низкими результатами обучения </w:t>
        <w:br/>
        <w:t xml:space="preserve">и школами,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Целью </w:t>
      </w:r>
      <w:r>
        <w:rPr>
          <w:rFonts w:ascii="Times New Roman" w:hAnsi="Times New Roman"/>
          <w:iCs/>
          <w:sz w:val="28"/>
          <w:szCs w:val="28"/>
        </w:rPr>
        <w:t xml:space="preserve">работы со школами 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 xml:space="preserve">функционирующими в неблагоприятных социальных условиях, выступает </w:t>
      </w:r>
      <w:r>
        <w:rPr>
          <w:rFonts w:ascii="Times New Roman" w:hAnsi="Times New Roman"/>
          <w:sz w:val="28"/>
          <w:szCs w:val="28"/>
        </w:rPr>
        <w:t xml:space="preserve">повышение качества образования в данных школах через консолидацию </w:t>
        <w:br/>
        <w:t>на региональном и муниципальном уровнях всех субъектов образования и всех ресурсов (финансовых, кадровых, научно-методических). Это</w:t>
      </w:r>
      <w:r>
        <w:rPr>
          <w:rFonts w:cs="Times New Roman" w:ascii="Times New Roman" w:hAnsi="Times New Roman"/>
          <w:sz w:val="28"/>
          <w:szCs w:val="28"/>
        </w:rPr>
        <w:t xml:space="preserve"> определяет необходимость </w:t>
      </w:r>
      <w:r>
        <w:rPr>
          <w:rFonts w:ascii="Times New Roman" w:hAnsi="Times New Roman"/>
          <w:sz w:val="28"/>
          <w:szCs w:val="28"/>
        </w:rPr>
        <w:t xml:space="preserve">разработки общих принципов и подходов к организации системной работы со </w:t>
      </w:r>
      <w:r>
        <w:rPr>
          <w:rFonts w:ascii="Times New Roman" w:hAnsi="Times New Roman"/>
          <w:iCs/>
          <w:sz w:val="28"/>
          <w:szCs w:val="28"/>
        </w:rPr>
        <w:t xml:space="preserve">школами 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условиях,</w:t>
      </w:r>
      <w:r>
        <w:rPr>
          <w:rFonts w:ascii="Times New Roman" w:hAnsi="Times New Roman"/>
          <w:sz w:val="28"/>
          <w:szCs w:val="28"/>
        </w:rPr>
        <w:t xml:space="preserve"> на основе механизмов сетевого взаимодействия субъектов, включенных в сопровождение данных школ и решение следующих задач: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1) разработка единого подхода к содержанию понятий "низкие образовательные результаты" и "сложные социальные условия" с учетом региональной специфики;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 выявление школ с низкими результатами обучения и школ, функционирующих в сложных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3) организация работы со школами с низкими результатами обучения </w:t>
        <w:br/>
        <w:t>и школами, функционирующими в сложных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4) разработка системы мероприятий, направленной на совершенствование предметных компетенций педагогических работников;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5) р</w:t>
      </w:r>
      <w:r>
        <w:rPr>
          <w:rFonts w:ascii="Times New Roman" w:hAnsi="Times New Roman"/>
          <w:iCs/>
          <w:sz w:val="28"/>
          <w:szCs w:val="28"/>
        </w:rPr>
        <w:t xml:space="preserve">еализация технологии "сетевые пары" и управленческого менторства как механизмов сетевого взаимодействия школ с низкими результатами обучения </w:t>
        <w:br/>
        <w:t>и школ, показывающих стабильно высокие результаты;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6) оказание методической помощи школам с низкими результатами обучения и школам, функционирующим в неблагоприятных социальных условиях.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3. Показатели эффективности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школами 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мониторинга достижения целей и задач системы работы со </w:t>
      </w:r>
      <w:r>
        <w:rPr>
          <w:rFonts w:ascii="Times New Roman" w:hAnsi="Times New Roman"/>
          <w:iCs/>
          <w:sz w:val="28"/>
          <w:szCs w:val="28"/>
        </w:rPr>
        <w:t xml:space="preserve">школами </w:t>
        <w:br/>
        <w:t>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школами, функционирующими </w:t>
        <w:br/>
        <w:t xml:space="preserve">в неблагоприятных социальных условиях в Жирновском муниципальном районе Волгоградской области, определены показатели эффективности системы. При этом учитываются показатели эффективности деятельности центра непрерывного повышения профессионального мастерства педагогических работников в Волгоградской области и показатели эффективности региональной системы научно-методического сопровождения педагогических работников и управленческих кадров в аспекте адресной помощи учителям и обучения управленческих команд школ </w:t>
      </w:r>
      <w:r>
        <w:rPr>
          <w:rFonts w:ascii="Times New Roman" w:hAnsi="Times New Roman"/>
          <w:iCs/>
          <w:sz w:val="28"/>
          <w:szCs w:val="28"/>
        </w:rPr>
        <w:t xml:space="preserve">с низкими результатами обучения и школ, </w:t>
      </w:r>
      <w:r>
        <w:rPr>
          <w:rFonts w:ascii="Times New Roman" w:hAnsi="Times New Roman"/>
          <w:bCs/>
          <w:sz w:val="28"/>
          <w:szCs w:val="28"/>
        </w:rPr>
        <w:t>функционирующими в неблагоприятных социальных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Показатели, направленные на выявление </w:t>
      </w:r>
      <w:r>
        <w:rPr>
          <w:rFonts w:ascii="Times New Roman" w:hAnsi="Times New Roman"/>
          <w:iCs/>
          <w:sz w:val="28"/>
          <w:szCs w:val="28"/>
        </w:rPr>
        <w:t>школ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школ, функционирующих в неблагоприятных социальных условиях: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образовательных результатов обучающихся (средний бал </w:t>
        <w:br/>
        <w:t xml:space="preserve">по результатам государственной итоговой аттестации (ЕГЭ, ОГЭ) по предметам русский язык и математика за три предыдущих года; средний бал по результатам Всероссийских проверочных работ по предметам русский язык и математика </w:t>
        <w:br/>
        <w:t>в 4 классах за три предыдущих года);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социального благополучия школ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(доля обучающихся из семей, где оба родителя не имеют высшее образование; доля учащихся из семей, где один единственный родитель или оба родителя являются безработными; доля обучающихся, состоящих на внутришкольном и других видах учета).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Показатель, направленный на выявление динамики образовательных результатов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в школах, функционирующих в неблагоприятных социальных условиях: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iCs/>
          <w:sz w:val="28"/>
          <w:szCs w:val="28"/>
        </w:rPr>
        <w:t>школ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 и школ, функционирующих </w:t>
        <w:br/>
        <w:t>в неблагоприятных социальных условиях, ежегодно показывающих положительную динамику индекса образовательных результатов обучающихся.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Показатели, направленные на оценку предметных компетенций педагогических работников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доля педагогических работников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прошедших диагностику профессиональных дефицитов, от общего количества педагогических работников в </w:t>
      </w:r>
      <w:r>
        <w:rPr>
          <w:rFonts w:ascii="Times New Roman" w:hAnsi="Times New Roman"/>
          <w:iCs/>
          <w:sz w:val="28"/>
          <w:szCs w:val="28"/>
        </w:rPr>
        <w:t>школах с низкими результатами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доля педагогических работников </w:t>
      </w:r>
      <w:r>
        <w:rPr>
          <w:rFonts w:ascii="Times New Roman" w:hAnsi="Times New Roman"/>
          <w:iCs/>
          <w:sz w:val="28"/>
          <w:szCs w:val="28"/>
        </w:rPr>
        <w:t>школ с низкими результатами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>, показавших в результате диагностики профессиональных дефицитов, положительную динамику уровня профессиональных компетенций.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Показатели, направленные на выявление эффективности методической помощи школам с низкими результатами обучения и школам, функционирующим </w:t>
        <w:br/>
        <w:t xml:space="preserve">в сложных социальных условиях: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педагогических работников и управленческих кадров, для которых разработаны индивидуальные образовательные маршруты на основе результатов диагностики профессиональных дефицитов;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школ, вовлеченных в сетевое взаимодействие со школами-кураторами (система менторства);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школ, в которых управленческие команды повысили свою квалификацию по вопросам эффективности управления качеством образования.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Методы сбора и обработки информации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сбора информации используются информационные системы: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информационная система Волгоградской области "Единая информационная система в сфере образования Волгоградской области" (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https://sgo.volganet.ru/</w:t>
        </w:r>
      </w:hyperlink>
      <w:r>
        <w:rPr/>
        <w:t>)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портал "Траектория профессионального роста педагогических работников" (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https://traektoriya34.ru/</w:t>
        </w:r>
      </w:hyperlink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информационная система мониторинга электронных дорожных карт (ИС МЭДК);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cs="Times New Roman" w:ascii="Times New Roman" w:hAnsi="Times New Roman"/>
          <w:spacing w:val="-8"/>
          <w:sz w:val="28"/>
          <w:szCs w:val="28"/>
        </w:rPr>
        <w:t>федеральная информационная система оценки качества образования (ФИС ОКО)</w:t>
      </w:r>
      <w:r>
        <w:rPr>
          <w:rFonts w:ascii="Times New Roman" w:hAnsi="Times New Roman"/>
          <w:spacing w:val="-8"/>
          <w:sz w:val="28"/>
          <w:szCs w:val="28"/>
        </w:rPr>
        <w:t>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 также следующие метод: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опрос педагогических работников и управленческих кадров.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Методы обработки информации: количественный и качественный анализ полученной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Количественный анализ позволяет провести кластеризацию школ Жирновского муниципального района Волгоградской области и организовать их адресное сопровождение по переходу </w:t>
        <w:br/>
        <w:t xml:space="preserve">в благоприятный режим развития.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идентификации школ с низкими результатами обучения и школ, функционирующих в неблагоприятных социальных условиях: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проведение исследования индекса образовательных результатов для всех школ района. </w:t>
      </w:r>
      <w:r>
        <w:rPr>
          <w:rFonts w:ascii="Times New Roman" w:hAnsi="Times New Roman"/>
          <w:sz w:val="28"/>
          <w:szCs w:val="28"/>
        </w:rPr>
        <w:t xml:space="preserve">Индекс образовательных результатов каждой школы рассчитывается на основе следующих данных: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результатам государственной итоговой аттестации </w:t>
        <w:br/>
        <w:t xml:space="preserve">(ЕГЭ, ОГЭ) по предметам русский язык и математика за три предыдущих года;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результатам Всероссийских проверочных работ по предметам русский язык и математика в 4 классах за три предыдущих года);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исследования индекса социального благополучия в школах Жирновского района Волгоградской области. Исследование проводится ежегодно для учета контекстных факторов, влияющих на результаты обучения. Данные для расчета индекса социального благополучия каждой школы: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обучающихся из семей, где оба родителя не имеют высшее образование;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учащихся из семей, где один единственный родитель или оба родителя являются безработными;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обучающихся, состоящих на внутришкольном и других видах учета;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кластеризации школ на основе сопоставления количественных данных: индекса образовательных результатов и индекса социального благополучия.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исследования выделяются группы школ, представленные </w:t>
        <w:br/>
        <w:t>в таблице 1.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Кластеризация школ на основе индекса образовательных результатов и индекса социального благополучия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6"/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566"/>
        <w:gridCol w:w="4253"/>
        <w:gridCol w:w="4535"/>
      </w:tblGrid>
      <w:tr>
        <w:trPr/>
        <w:tc>
          <w:tcPr>
            <w:tcW w:w="1417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8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3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Индекс образовательных результатов</w:t>
            </w:r>
          </w:p>
        </w:tc>
      </w:tr>
      <w:tr>
        <w:trPr/>
        <w:tc>
          <w:tcPr>
            <w:tcW w:w="1417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75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Низкий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right="3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Высокий</w:t>
            </w:r>
          </w:p>
        </w:tc>
      </w:tr>
      <w:tr>
        <w:trPr>
          <w:trHeight w:val="1406" w:hRule="atLeast"/>
          <w:cantSplit w:val="true"/>
        </w:trPr>
        <w:tc>
          <w:tcPr>
            <w:tcW w:w="851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Индекс  уровня социального благополучия</w:t>
            </w:r>
          </w:p>
        </w:tc>
        <w:tc>
          <w:tcPr>
            <w:tcW w:w="56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Высокий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"Несправляющиеся школы"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Школы, имеющие благоприятные социальные условия, но низкие образовательные результаты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"Эффективные школы"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Школы, работающие в благоприятных социальных условиях и имеющие высокие образовательные результаты</w:t>
            </w:r>
          </w:p>
        </w:tc>
      </w:tr>
      <w:tr>
        <w:trPr>
          <w:trHeight w:val="1114" w:hRule="atLeast"/>
          <w:cantSplit w:val="true"/>
        </w:trPr>
        <w:tc>
          <w:tcPr>
            <w:tcW w:w="85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6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Низкий</w:t>
            </w:r>
          </w:p>
        </w:tc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"Депривированные школы"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Школы, работающие в сложных социальных условиях и имеющие низкие образовательные результаты</w:t>
            </w:r>
          </w:p>
        </w:tc>
        <w:tc>
          <w:tcPr>
            <w:tcW w:w="4535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"Резильентные школы"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120" w:after="0"/>
              <w:ind w:left="34" w:righ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Школы, работающие в сложных социальных условиях, но имеющие высокие образовательные результаты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Школы данных групп определяются на региональном уровне для включения </w:t>
        <w:br/>
        <w:t xml:space="preserve">в региональную программу поддержки школ с низкими результатами обучения </w:t>
        <w:br/>
        <w:t xml:space="preserve">и школ, функционирующих в неблагоприятных социальных условия, а также </w:t>
        <w:br/>
        <w:t>для каждого муниципального района (городского округа) Волгоградской области для включения в муниципальные программы поддержки таких школ.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Качественный анализ полученной информации позволяет определить контекстные факторы, влияющие на образовательные результаты, проблемные зоны конкретной </w:t>
      </w:r>
      <w:r>
        <w:rPr>
          <w:rFonts w:ascii="Times New Roman" w:hAnsi="Times New Roman"/>
          <w:iCs/>
          <w:sz w:val="28"/>
          <w:szCs w:val="28"/>
        </w:rPr>
        <w:t xml:space="preserve">школы с низкими результатами обучения и/или школы, </w:t>
      </w:r>
      <w:r>
        <w:rPr>
          <w:rFonts w:ascii="Times New Roman" w:hAnsi="Times New Roman"/>
          <w:bCs/>
          <w:sz w:val="28"/>
          <w:szCs w:val="28"/>
        </w:rPr>
        <w:t>функционирующей в неблагоприятных социальных условиях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, а также оказать адресную методическую помощь такой школе.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основе количественного и качественного анализа составляется рисковый профиль школы, который становится основой для разработки (актуализации) программы развития школы и школьной программы повышения качества образования (приложение).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Мониторинг показателей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Мониторинг показателей эффективности системы работы со школами </w:t>
        <w:br/>
        <w:t xml:space="preserve">с низкими результатами обучения и школами, </w:t>
      </w:r>
      <w:r>
        <w:rPr>
          <w:rFonts w:ascii="Times New Roman" w:hAnsi="Times New Roman"/>
          <w:bCs/>
          <w:sz w:val="28"/>
          <w:szCs w:val="28"/>
        </w:rPr>
        <w:t xml:space="preserve">функционирующими </w:t>
        <w:br/>
        <w:t xml:space="preserve">в неблагоприятных социальных условиях, </w:t>
      </w:r>
      <w:r>
        <w:rPr>
          <w:rFonts w:cs="Times New Roman" w:ascii="Times New Roman" w:hAnsi="Times New Roman"/>
          <w:sz w:val="28"/>
          <w:szCs w:val="28"/>
        </w:rPr>
        <w:t xml:space="preserve">проводится при выявлении школ с низкими результатами обучения и школами, функционирующими в неблагоприятных социальных условиях, координаторами работы по сопровождению школ с низкими образовательными результатами Жирновского муниципального района. Координаторы  назначаются приказом общеобразовательной организации Жирновского муниципального района. </w:t>
      </w:r>
      <w:r>
        <w:rPr>
          <w:rFonts w:ascii="Times New Roman" w:hAnsi="Times New Roman"/>
          <w:sz w:val="28"/>
          <w:szCs w:val="28"/>
        </w:rPr>
        <w:t>Циклограмма мониторинга представлена в таблице 2.</w:t>
      </w:r>
    </w:p>
    <w:p>
      <w:pPr>
        <w:pStyle w:val="1"/>
        <w:spacing w:lineRule="auto" w:line="240" w:before="0" w:after="0"/>
        <w:ind w:firstLine="709"/>
        <w:jc w:val="center"/>
        <w:rPr>
          <w:rFonts w:ascii="Times New Roman" w:hAnsi="Times New Roman"/>
          <w:b w:val="false"/>
          <w:b w:val="false"/>
          <w:bCs w:val="false"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Cs/>
          <w:sz w:val="28"/>
          <w:szCs w:val="28"/>
        </w:rPr>
      </w:r>
    </w:p>
    <w:p>
      <w:pPr>
        <w:pStyle w:val="1"/>
        <w:spacing w:lineRule="auto" w:line="240" w:before="0" w:after="120"/>
        <w:jc w:val="center"/>
        <w:rPr>
          <w:rFonts w:ascii="Times New Roman" w:hAnsi="Times New Roman"/>
          <w:b w:val="false"/>
          <w:b w:val="false"/>
          <w:bCs w:val="false"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Cs/>
          <w:sz w:val="28"/>
          <w:szCs w:val="28"/>
        </w:rPr>
        <w:t xml:space="preserve">Таблица 2. Циклограмма мониторинга показателей эффективности системы </w:t>
      </w:r>
      <w:r>
        <w:rPr>
          <w:rFonts w:ascii="Times New Roman" w:hAnsi="Times New Roman"/>
          <w:b w:val="false"/>
          <w:iCs/>
          <w:sz w:val="28"/>
          <w:szCs w:val="28"/>
        </w:rPr>
        <w:t xml:space="preserve">работы со школами с низкими результатами обучения и школами, функционирующими </w:t>
        <w:br/>
        <w:t>в неблагоприятных социальных условиях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bookmarkStart w:id="1" w:name="_Toc75936844"/>
      <w:bookmarkEnd w:id="1"/>
    </w:p>
    <w:tbl>
      <w:tblPr>
        <w:tblW w:w="103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70"/>
        <w:gridCol w:w="3544"/>
      </w:tblGrid>
      <w:tr>
        <w:trPr/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Сроки реализации</w:t>
            </w:r>
          </w:p>
        </w:tc>
      </w:tr>
      <w:tr>
        <w:trPr/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Идентификация школ с низкими результатами обучения </w:t>
              <w:br/>
              <w:t>и  школ, функционирующих в сложных социальных условиях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 2022 – февраль 2022, далее — ежегодно</w:t>
            </w:r>
          </w:p>
        </w:tc>
      </w:tr>
      <w:tr>
        <w:trPr/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Исследование профессиональных компетенций (предметных </w:t>
              <w:br/>
              <w:t>и методических) педагогических работников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 2022, далее - ежегодно</w:t>
            </w:r>
          </w:p>
        </w:tc>
      </w:tr>
      <w:tr>
        <w:trPr/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рискового профиля для школ с низкими результатами обучения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2022, далее - ежегодно</w:t>
            </w:r>
          </w:p>
        </w:tc>
      </w:tr>
      <w:tr>
        <w:trPr/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Промежуточный мониторинг программ повышения качества образования в школах с низкими образовательными результатами и в школах, функционирующих </w:t>
              <w:br/>
              <w:t>в неблагоприятных социальных условиях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2022, далее - ежегодно</w:t>
            </w:r>
          </w:p>
        </w:tc>
      </w:tr>
      <w:tr>
        <w:trPr/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мониторинг эффективности методического сопровождения педагогических работников и управленческих кадров школ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2021, далее - ежегодно</w:t>
            </w:r>
          </w:p>
        </w:tc>
      </w:tr>
      <w:tr>
        <w:trPr>
          <w:trHeight w:val="1148" w:hRule="atLeast"/>
        </w:trPr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мониторинг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динамики образовательных результатов в школах с низкими результатами обучения </w:t>
              <w:br/>
              <w:t>и в школах, функционирующих в неблагоприятных социальных условиях)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2021, далее - ежегодно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Анализ результатов мониторинга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результатов мониторинга проводится отделом по образованию администрации Жирновского муниципального района Волгоградской области </w:t>
        <w:br/>
        <w:t xml:space="preserve">по направлениям: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школ с низкими результатами обучения и школ,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динамики образовательных результатов в школах с низкими результатами обучения и в школах,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оценка предметных компетенций педагогических работников в школах </w:t>
        <w:br/>
        <w:t>с низкими результатами обучения и школах,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методической помощи школам </w:t>
      </w:r>
      <w:r>
        <w:rPr>
          <w:rFonts w:cs="Times New Roman" w:ascii="Times New Roman" w:hAnsi="Times New Roman"/>
          <w:sz w:val="28"/>
          <w:szCs w:val="28"/>
        </w:rPr>
        <w:t xml:space="preserve">с низкими результатами обучения </w:t>
        <w:br/>
        <w:t>и школ, функционирующих в неблагоприятных социальных условиях.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мониторинга необходимы: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отделу по образованию администрации Жирновского муниципального района Волгоградской области  для реализации муниципальной программы повышения качества образования в школах с низкими образовательными результатами обучения и в школах,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руководящим работникам школ с низкими результатами обучения и/или школ,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таблице 3 представлены сведения об использовании результатов мониторинга.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Таблица 3. Сведения об использовании результатов мониторинга эффективности </w:t>
      </w:r>
      <w:r>
        <w:rPr>
          <w:rFonts w:ascii="Times New Roman" w:hAnsi="Times New Roman"/>
          <w:iCs/>
          <w:sz w:val="28"/>
          <w:szCs w:val="28"/>
        </w:rPr>
        <w:t>системы работы со школами с низкими результатами обучения</w:t>
      </w:r>
      <w:r>
        <w:rPr>
          <w:rFonts w:cs="Times New Roman" w:ascii="Times New Roman" w:hAnsi="Times New Roman"/>
          <w:sz w:val="28"/>
          <w:szCs w:val="28"/>
        </w:rPr>
        <w:t xml:space="preserve"> и школ, функционирующих в сложных социальных условиях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</w:r>
    </w:p>
    <w:tbl>
      <w:tblPr>
        <w:tblW w:w="9922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6236"/>
      </w:tblGrid>
      <w:tr>
        <w:trPr>
          <w:trHeight w:val="435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Сведения об использовании результатов</w:t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Идентификация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Включение школ с низкими результатами обучения </w:t>
              <w:br/>
              <w:t>в региональные и муниципальные программы сопровождения школ с низкими результатами обучения и школ, функционирующих в сложных социальных условиях;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определение школ-кураторов на </w:t>
              <w:br/>
              <w:t>муниципальном уровне;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эффективных управленческих практик резильентных школ, которые показывают высокие результаты, находясь в неблагоприятных социальных условиях.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мониторинга доводятся до руководителей  общеобразовательных организаций Жирновского района Волгоградской области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Исследование профессиональных компетенций (предметных </w:t>
              <w:br/>
              <w:t>и методических) педагогических работников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мероприятий по организации методической помощи на  муниципальном уровне, в том числе разработка индивидуальных образовательных маршрутов для педагогических работников и адресных программ повышения квалификации.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мониторинга доводятся до руководителей общеобразовательных организаций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рискового профиля для школ с низкими результатами обучения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Планирование мероприятий по организации методической помощи на муниципальном уровне.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Промежуточный мониторинг программ повышения качества образования в школах с низкими результатами обучения </w:t>
              <w:br/>
              <w:t xml:space="preserve">и в школах, функционирующих </w:t>
              <w:br/>
              <w:t>в неблагоприятных социальных условиях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Внесение корректив в региональный план сопровождения школ с низкими результатами обучения и школ, функционирующих в неблагоприятных социальных условиях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мониторинга доводятся до руководителей общеобразовательных организаций Жирновского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мониторинг эффективности методического сопровождения педагогических работников и управленческих кадров школ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низкими результатами обучения и школ, функционирующих </w:t>
              <w:br/>
              <w:t>в неблагоприятных социальных условиях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эффективных практик методической помощи, стимулирование школ-кураторов.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мониторинга доводятся до руководителей общеобразовательных организаций Жирновского муниципального района Волгоградской области.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7" w:hRule="atLeast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Итоговый мониторинг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выявление динамики образовательных результатов в школах с низкими результатами обучения и в школах, функционирующих </w:t>
              <w:br/>
              <w:t>в неблагоприятных социальных условиях)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по образованию администрации Жирновского муниципального района направляет в комитет образования, науки и молодежной политики Волгоградской области список школ, показывающих положительную динамику образовательных результатов, для исключения </w:t>
              <w:br/>
              <w:t>из региональной программы поддержки школ с низкими образовательными результатами.</w:t>
            </w:r>
          </w:p>
          <w:p>
            <w:pPr>
              <w:pStyle w:val="Normal"/>
              <w:widowControl w:val="false"/>
              <w:spacing w:lineRule="exact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 мониторинга доводятся до руководителей  школ с низкими результатами обучения и школ, функционирующих в неблагоприятных социальных условиях Жирновского муниципального района Волгоградской области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Адресные рекомендации по результатам анализа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основе результатов анализа мониторинга разрабатываются рекомендации, которые адресованы: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руководителям школ с низкими результатами обучения и школ,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школам-кураторам для организации адресной методической помощи конкретной школе с низкими результатами обучения и/или конкретной школе, функционирующей в неблагоприятных социальных условиях.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Меры, мероприятия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мониторинга эффективности </w:t>
      </w:r>
      <w:r>
        <w:rPr>
          <w:rFonts w:ascii="Times New Roman" w:hAnsi="Times New Roman"/>
          <w:iCs/>
          <w:sz w:val="28"/>
          <w:szCs w:val="28"/>
        </w:rPr>
        <w:t xml:space="preserve">системы работы со школами </w:t>
        <w:br/>
        <w:t>с низкими результатами обучения</w:t>
      </w:r>
      <w:r>
        <w:rPr>
          <w:rFonts w:cs="Times New Roman" w:ascii="Times New Roman" w:hAnsi="Times New Roman"/>
          <w:sz w:val="28"/>
          <w:szCs w:val="28"/>
        </w:rPr>
        <w:t xml:space="preserve"> и школе, функционирующей в неблагоприятных социальных условиях</w:t>
      </w:r>
      <w:r>
        <w:rPr>
          <w:rFonts w:ascii="Times New Roman" w:hAnsi="Times New Roman"/>
          <w:iCs/>
          <w:sz w:val="28"/>
          <w:szCs w:val="28"/>
        </w:rPr>
        <w:t xml:space="preserve"> являются основой для принятия мер и разработки мероприятий, направленных 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мероприятий, направленных на повышение качества подготовки обучающихся в школах с низкими результатами обучения и в школах,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принятие мер по развитию сетевого взаимодействия для помощи школам </w:t>
        <w:br/>
        <w:t>с низкими результатами обучения и школам, функционирующим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принятие мер по оказанию адресной методической поддержки школам </w:t>
        <w:br/>
        <w:t>с низкими результатами обучения и школам, функционирующим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по привлечению образовательных организаций, демонстрирующих высокие результаты, в качестве школ-кураторов по вопросам качества образования (в рамках управленческого менторства);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принятие мер по осуществлению подготовки управленческих команд школ </w:t>
        <w:br/>
        <w:t>с низкими результатами обучения и школ, функционирующих в неблагоприятных социальных условиях;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и реализация программ повышения квалификации для педагогических работников школ с низкими результатами обучения и школ, функционирующих в неблагоприятных условиях.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Представленные меры реализуются в рамках планов мероприятий отдела по образованию администрации Жирновского муниципального района: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повышения качества образования в школах с низкими результатами обучения и в школах, функционирующих в неблагоприятных социальных условиях в Жирновском муниципальном районе (Приложение к приказу  от 12.09.2018 г. №247);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Normaltextrun"/>
          <w:rFonts w:eastAsia="Times New Roman" w:ascii="Times New Roman" w:hAnsi="Times New Roman"/>
          <w:sz w:val="28"/>
          <w:szCs w:val="28"/>
        </w:rPr>
        <w:t xml:space="preserve">дорожная карта повышения качества образования в школах </w:t>
        <w:br/>
        <w:t xml:space="preserve">с низкими результатами обучения и в школах, функционирующих в неблагоприятных социальных условиях Жирновского муниципального района (Приложение 1 к приказу от 28.09.2018 № 281);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 по созданию в 2021 году в Волгоградской области центра непрерывного повышения профессионального мастерства педагогических работников на базе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</w:t>
      </w:r>
      <w:r>
        <w:rPr>
          <w:rStyle w:val="Normaltextrun"/>
          <w:rFonts w:eastAsia="Times New Roman" w:ascii="Times New Roman" w:hAnsi="Times New Roman"/>
          <w:sz w:val="28"/>
          <w:szCs w:val="28"/>
        </w:rPr>
        <w:t xml:space="preserve"> (утвержден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приказом комитета образования, науки </w:t>
        <w:br/>
        <w:t>и молодежной политики Волгоградской области от 01.04. 2021 №  241);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муниципального казенного учреждения «Центр сопровождения образовательных организаций Жирновского муниципального района Волгоградской области» (утверждено постановлением администрации Жирновского муниципального района Волгоградской области от 10.08.2018 г. №515);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казенного учреждения «Центр сопровождения образовательных организаций Жирновского муниципального района Волгоградской области» (утверждено постановлением администрации Жирновского муниципального района Волгоградской области от 10.08.2018 г. №515);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«Развитие системы образования в Жирновском муниципальном районе на 2019-2021 годы».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Управленческие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компонентов управленческого цикла является принятие управленческих решений на уровне управления образовательной организацией, управления системой образования Жирновского муниципального района  Волгоградской области, управления системой образования региона.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Управленческие решения направлены на совершенствование качества образования и закрепляются в документах: приказах, распоряжениях. На основе управленческих решений вносятся изменения в реализуемые программы, проекты </w:t>
        <w:br/>
        <w:t>и прочие документы.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принимаемых управленческих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организующие (обмен опытом поддержки школ с низкими результатами обучения);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активизирующие (решение о направлении педагогических работников на обучение по адресным программам дополнительного профессионального образования);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координирующие (решение о проведении стажировок педагогических работников в образовательных организациях, оснащенных инфраструктурой в рамках национального проекта "Образование");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контролирующие (ежемесячных совещаниях </w:t>
        <w:br/>
        <w:t>с руководителями подведомственных организаций по вопросам организации работы по повышению качества образования в школах с низкими результатами обучения);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стимулирующие (например, благодарственные письма администрации  школы, привлекаемой в качестве куратора).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Анализ эффективности принятых мер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анализа проведенных мероприятий, принятых мер </w:t>
        <w:br/>
        <w:t xml:space="preserve">и управленческих решений отражаются в отчетном документе, который содержит сведения о динамике показателей эффективности системы </w:t>
      </w:r>
      <w:r>
        <w:rPr>
          <w:rFonts w:ascii="Times New Roman" w:hAnsi="Times New Roman"/>
          <w:sz w:val="28"/>
          <w:szCs w:val="28"/>
        </w:rPr>
        <w:t xml:space="preserve">работы со школами </w:t>
        <w:br/>
        <w:t xml:space="preserve">с низкими образовательными результатами и школами, функционирующими </w:t>
        <w:br/>
        <w:t>в неблагоприятных социальных условиях</w:t>
      </w:r>
      <w:r>
        <w:rPr>
          <w:rFonts w:cs="Times New Roman" w:ascii="Times New Roman" w:hAnsi="Times New Roman"/>
          <w:sz w:val="28"/>
          <w:szCs w:val="28"/>
        </w:rPr>
        <w:t>, а также сведения о сроках проведения анализа эффективности принятых мер.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Отчетный документ представляется на заседании рабочей группы </w:t>
        <w:br/>
        <w:t>и утверждается ее решением. Состав рабочей группы определяет наличие или отсутствие проблемных зон по результатам мониторинга. Решение закрепляется протоколом.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основе проведенного анализа эффективности принятых мер </w:t>
        <w:br/>
        <w:t>по обеспечению системы непрерывного профессионального развития педагогических работников в Жирновском муниципальном районе Волгоградской области делается вывод о достижении целей и задач, о достаточности принятых мер и управленческих решений, определяется направление и "точки роста" для дальнейшего развития системы.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4"/>
          <w:type w:val="nextPage"/>
          <w:pgSz w:w="11906" w:h="16838"/>
          <w:pgMar w:left="1134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Начальник отдела по образованию                                                 О.В.Олейникова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концепции реализации </w:t>
      </w:r>
      <w:r>
        <w:rPr>
          <w:rFonts w:ascii="Times New Roman" w:hAnsi="Times New Roman"/>
          <w:sz w:val="28"/>
          <w:szCs w:val="28"/>
        </w:rPr>
        <w:t xml:space="preserve">системы работы со школами с низкими результатами обучения и школами, </w:t>
      </w:r>
      <w:r>
        <w:rPr>
          <w:rFonts w:ascii="Times New Roman" w:hAnsi="Times New Roman"/>
          <w:spacing w:val="-18"/>
          <w:sz w:val="28"/>
          <w:szCs w:val="28"/>
        </w:rPr>
        <w:t>функционирующими в неблагоприятных</w:t>
      </w:r>
      <w:r>
        <w:rPr>
          <w:rFonts w:ascii="Times New Roman" w:hAnsi="Times New Roman"/>
          <w:sz w:val="28"/>
          <w:szCs w:val="28"/>
        </w:rPr>
        <w:t xml:space="preserve"> социальных условиях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Рисковый профиль школы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(разработан на основе материалов проекта 500+)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3"/>
        <w:gridCol w:w="4580"/>
        <w:gridCol w:w="1553"/>
        <w:gridCol w:w="1559"/>
      </w:tblGrid>
      <w:tr>
        <w:trPr/>
        <w:tc>
          <w:tcPr>
            <w:tcW w:w="25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Фактор риска</w:t>
            </w:r>
          </w:p>
        </w:tc>
        <w:tc>
          <w:tcPr>
            <w:tcW w:w="458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Параметр анализа</w:t>
            </w:r>
          </w:p>
        </w:tc>
        <w:tc>
          <w:tcPr>
            <w:tcW w:w="15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Результат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Фиксация риска</w:t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Низкий уровень оснащение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Учебные материалы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Цифровое оборудование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Качество интернет-соединения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Дефициты оснащения зданий и помещения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Состояние классов и кабинетов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Дефицит педагогических кадров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Нехватка педагогов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Нехватка психологов, логопедов, социальных педагогов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Нехватка вспомогательного персонала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Недостаточная предметная и методическая компетентность педагогических работник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Оценка профессиональных компетенций педагогов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Участие педагогов в системе обмена опытом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Использование современных педагогических технологий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родителей, неудовлетворенных преподаванием предметом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Уверенность учителей в своей педагогической компетентности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Высокая доля обучающихся </w:t>
              <w:br/>
              <w:t xml:space="preserve">с ограниченными возможностями </w:t>
            </w:r>
            <w:r>
              <w:rPr>
                <w:rFonts w:eastAsia="" w:cs="Times New Roman" w:ascii="Times New Roman" w:hAnsi="Times New Roman"/>
                <w:spacing w:val="-8"/>
                <w:kern w:val="0"/>
                <w:sz w:val="24"/>
                <w:szCs w:val="24"/>
                <w:lang w:val="ru-RU" w:eastAsia="ru-RU" w:bidi="ar-SA"/>
              </w:rPr>
              <w:t>здоровья (далее – ОВЗ)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обучающихся с ОВЗ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учителей, испытывающих неуверенность при работе с обучающимся с ОВЗ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Низкое качество преодоления языковых и культурных барьеров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обучающихся, для которых русский язык не является родным или языком повседневного общения (по данным администрации школы)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обучающихся, для которых русский язык не является языком повседневного общения (по данным администрации школы)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Дополнительные занятия для обучающихся, для которых русский язык не является родным или языком повседневного общения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Низкая учебная мотивация обучающихся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Оценка мотивации обучающихся учителями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Уровень мотивации обучающихся </w:t>
              <w:br/>
              <w:t>(по ответам обучающихся)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Учет индивидуальных возможностей в учебном процессе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Низкая учебная мотивация обучающихся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Ситуации конфликтов и буллинга в школе (по ответам учащихся)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Отношения в педагогическом коллективе (по ответам учителей)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обучающихся, столкнувшихся с несправедливым отношением учителей к себе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Низкая учебная мотивация обучающихся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Частота нарушения дисциплины в школе (по ответам обучающихся)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Оценка уровня дисциплины в школе (по ответам учителей)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Высокая доля обучающихся с рисками учебной неуспешности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обучающихся с низким индексом социального благополучия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Низкий уровень вовлеченности родителей</w:t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Степень незаинтересованности учебным процессом со стороны родителей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Проявление родителями поддержки детей в учебе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80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Доля родителей, регулярно посещающих родительские собрания</w:t>
            </w:r>
          </w:p>
        </w:tc>
        <w:tc>
          <w:tcPr>
            <w:tcW w:w="1553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5"/>
      <w:type w:val="nextPage"/>
      <w:pgSz w:w="11906" w:h="16838"/>
      <w:pgMar w:left="1134" w:right="567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89982638"/>
    </w:sdtPr>
    <w:sdtContent>
      <w:p>
        <w:pPr>
          <w:pStyle w:val="Style2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18136213"/>
    </w:sdtPr>
    <w:sdtContent>
      <w:p>
        <w:pPr>
          <w:pStyle w:val="Style2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5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5c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97ae4"/>
    <w:pPr>
      <w:keepNext w:val="true"/>
      <w:spacing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МОН основной Знак"/>
    <w:link w:val="a4"/>
    <w:uiPriority w:val="99"/>
    <w:qFormat/>
    <w:rsid w:val="00a6406f"/>
    <w:rPr>
      <w:rFonts w:ascii="Times New Roman" w:hAnsi="Times New Roman" w:eastAsia="Times New Roman" w:cs="Times New Roman"/>
      <w:sz w:val="28"/>
      <w:szCs w:val="20"/>
    </w:rPr>
  </w:style>
  <w:style w:type="character" w:styleId="Normaltextrun" w:customStyle="1">
    <w:name w:val="normaltextrun"/>
    <w:basedOn w:val="DefaultParagraphFont"/>
    <w:qFormat/>
    <w:rsid w:val="00b46f26"/>
    <w:rPr/>
  </w:style>
  <w:style w:type="character" w:styleId="Eop" w:customStyle="1">
    <w:name w:val="eop"/>
    <w:basedOn w:val="DefaultParagraphFont"/>
    <w:qFormat/>
    <w:rsid w:val="00b46f26"/>
    <w:rPr/>
  </w:style>
  <w:style w:type="character" w:styleId="11" w:customStyle="1">
    <w:name w:val="Заголовок 1 Знак"/>
    <w:basedOn w:val="DefaultParagraphFont"/>
    <w:link w:val="1"/>
    <w:qFormat/>
    <w:rsid w:val="00f97ae4"/>
    <w:rPr>
      <w:rFonts w:ascii="Arial" w:hAnsi="Arial" w:eastAsia="Times New Roman" w:cs="Times New Roman"/>
      <w:b/>
      <w:bCs/>
      <w:kern w:val="2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1b5af6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c6506a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fe5607"/>
    <w:rPr/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fe5607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786b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46007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Default" w:customStyle="1">
    <w:name w:val="Default"/>
    <w:qFormat/>
    <w:rsid w:val="00a640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2" w:customStyle="1">
    <w:name w:val="МОН основной"/>
    <w:basedOn w:val="Normal"/>
    <w:link w:val="a5"/>
    <w:uiPriority w:val="99"/>
    <w:qFormat/>
    <w:rsid w:val="00a6406f"/>
    <w:pPr>
      <w:widowControl w:val="false"/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Paragraph" w:customStyle="1">
    <w:name w:val="paragraph"/>
    <w:basedOn w:val="Normal"/>
    <w:qFormat/>
    <w:rsid w:val="00b46f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fe56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semiHidden/>
    <w:unhideWhenUsed/>
    <w:rsid w:val="00fe560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unhideWhenUsed/>
    <w:rsid w:val="006b6e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o.volganet.ru/" TargetMode="External"/><Relationship Id="rId3" Type="http://schemas.openxmlformats.org/officeDocument/2006/relationships/hyperlink" Target="https://traektoriya34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5D87-4863-490F-A42E-72D4EC92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Application>LibreOffice/7.1.0.3$Windows_X86_64 LibreOffice_project/f6099ecf3d29644b5008cc8f48f42f4a40986e4c</Application>
  <AppVersion>15.0000</AppVersion>
  <Pages>14</Pages>
  <Words>3686</Words>
  <Characters>29177</Characters>
  <CharactersWithSpaces>32930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2021-08-05T08:47:00Z</dcterms:created>
  <dc:creator>karpova</dc:creator>
  <dc:description/>
  <dc:language>ru-RU</dc:language>
  <cp:lastModifiedBy/>
  <cp:lastPrinted>2021-07-14T08:29:00Z</cp:lastPrinted>
  <dcterms:modified xsi:type="dcterms:W3CDTF">2021-08-23T14:45:24Z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