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/>
        <w:ind w:left="6237" w:hanging="0"/>
        <w:rPr>
          <w:szCs w:val="28"/>
        </w:rPr>
      </w:pPr>
      <w:r>
        <w:rPr>
          <w:szCs w:val="28"/>
        </w:rPr>
        <w:t xml:space="preserve">УТВЕРЖДЕНА </w:t>
      </w:r>
    </w:p>
    <w:p>
      <w:pPr>
        <w:pStyle w:val="Normal"/>
        <w:spacing w:lineRule="exact" w:line="240"/>
        <w:ind w:left="6237" w:hanging="0"/>
        <w:rPr>
          <w:szCs w:val="28"/>
        </w:rPr>
      </w:pPr>
      <w:r>
        <w:rPr>
          <w:szCs w:val="28"/>
        </w:rPr>
      </w:r>
    </w:p>
    <w:p>
      <w:pPr>
        <w:pStyle w:val="Normal"/>
        <w:ind w:left="6237" w:hanging="0"/>
        <w:rPr>
          <w:szCs w:val="28"/>
        </w:rPr>
      </w:pPr>
      <w:r>
        <w:rPr>
          <w:szCs w:val="28"/>
        </w:rPr>
        <w:t xml:space="preserve">приказом </w:t>
      </w:r>
      <w:r>
        <w:rPr>
          <w:sz w:val="28"/>
          <w:szCs w:val="28"/>
        </w:rPr>
        <w:t>отдела по образованию</w:t>
      </w:r>
    </w:p>
    <w:p>
      <w:pPr>
        <w:pStyle w:val="Normal"/>
        <w:ind w:left="6237" w:hanging="0"/>
        <w:rPr>
          <w:sz w:val="28"/>
          <w:szCs w:val="28"/>
        </w:rPr>
      </w:pPr>
      <w:r>
        <w:rPr>
          <w:sz w:val="28"/>
          <w:szCs w:val="28"/>
        </w:rPr>
        <w:t>администрации Жирновского муниципального района Волгоградской области</w:t>
      </w:r>
    </w:p>
    <w:p>
      <w:pPr>
        <w:pStyle w:val="Normal"/>
        <w:spacing w:lineRule="exact" w:line="240"/>
        <w:ind w:left="6237" w:hanging="0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ind w:left="6237" w:hanging="0"/>
        <w:rPr>
          <w:szCs w:val="28"/>
        </w:rPr>
      </w:pPr>
      <w:r>
        <w:rPr>
          <w:szCs w:val="28"/>
        </w:rPr>
        <w:t xml:space="preserve">от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20.08.2021</w:t>
      </w:r>
      <w:r>
        <w:rPr>
          <w:szCs w:val="28"/>
        </w:rPr>
        <w:t xml:space="preserve"> №  </w:t>
      </w:r>
      <w:r>
        <w:rPr>
          <w:szCs w:val="28"/>
        </w:rPr>
        <w:t>205</w:t>
      </w:r>
      <w:r>
        <w:rPr>
          <w:szCs w:val="28"/>
        </w:rPr>
        <w:t xml:space="preserve">  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pacing w:before="0" w:after="0"/>
        <w:contextualSpacing/>
        <w:jc w:val="center"/>
        <w:rPr>
          <w:szCs w:val="28"/>
        </w:rPr>
      </w:pPr>
      <w:r>
        <w:rPr>
          <w:szCs w:val="28"/>
        </w:rPr>
        <w:t>КОНЦЕПЦИЯ</w:t>
      </w:r>
    </w:p>
    <w:p>
      <w:pPr>
        <w:pStyle w:val="Normal"/>
        <w:spacing w:before="0" w:after="0"/>
        <w:contextualSpacing/>
        <w:jc w:val="center"/>
        <w:rPr>
          <w:szCs w:val="28"/>
        </w:rPr>
      </w:pPr>
      <w:r>
        <w:rPr>
          <w:szCs w:val="28"/>
        </w:rPr>
        <w:t>реализации системы организации воспитания обучающихся Жирновского муниципального района Волгоградской области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jc w:val="center"/>
        <w:rPr>
          <w:szCs w:val="28"/>
        </w:rPr>
      </w:pPr>
      <w:r>
        <w:rPr>
          <w:szCs w:val="28"/>
        </w:rPr>
        <w:t xml:space="preserve">1. Общая характеристика системы образования Жирновского муниципального района Волгоградской области, актуальность реализации системы организации воспитания обучающихся </w:t>
        <w:br/>
      </w:r>
      <w:r>
        <w:rPr>
          <w:sz w:val="28"/>
          <w:szCs w:val="28"/>
        </w:rPr>
        <w:t xml:space="preserve">Жирновского муниципального района </w:t>
      </w:r>
      <w:r>
        <w:rPr>
          <w:szCs w:val="28"/>
        </w:rPr>
        <w:t>Волгоградской области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 xml:space="preserve">Образование – это единый целенаправленный процесс воспитания </w:t>
        <w:br/>
        <w:t xml:space="preserve">и обучения, являющийся общественно значимым благом и осуществляемый </w:t>
        <w:br/>
        <w:t xml:space="preserve">в интересах человека, семьи, общества и государства. </w:t>
      </w:r>
      <w:r>
        <w:rPr>
          <w:sz w:val="28"/>
          <w:szCs w:val="28"/>
        </w:rPr>
        <w:t xml:space="preserve">На территории Жирновского муниципального района образовательный процесс осуществляют 23 </w:t>
      </w:r>
      <w:r>
        <w:rPr>
          <w:szCs w:val="28"/>
        </w:rPr>
        <w:t xml:space="preserve"> организаций, предоставляющих образовательные услуги различного уровня и направленности, в которых получают образование более </w:t>
      </w:r>
      <w:r>
        <w:rPr>
          <w:sz w:val="28"/>
          <w:szCs w:val="28"/>
        </w:rPr>
        <w:t>12607</w:t>
      </w:r>
      <w:r>
        <w:rPr>
          <w:szCs w:val="28"/>
        </w:rPr>
        <w:t xml:space="preserve"> тысяч обучающихся и воспитанников. Общая численность педагогических работников составляет более </w:t>
      </w:r>
      <w:r>
        <w:rPr>
          <w:sz w:val="28"/>
          <w:szCs w:val="28"/>
        </w:rPr>
        <w:t>449</w:t>
      </w:r>
      <w:r>
        <w:rPr>
          <w:szCs w:val="28"/>
        </w:rPr>
        <w:t xml:space="preserve"> человек. 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На реализацию воспитательно</w:t>
      </w:r>
      <w:r>
        <w:rPr>
          <w:sz w:val="28"/>
          <w:szCs w:val="28"/>
        </w:rPr>
        <w:t>го</w:t>
      </w:r>
      <w:r>
        <w:rPr>
          <w:szCs w:val="28"/>
        </w:rPr>
        <w:t xml:space="preserve"> компонент</w:t>
      </w:r>
      <w:r>
        <w:rPr>
          <w:sz w:val="28"/>
          <w:szCs w:val="28"/>
        </w:rPr>
        <w:t>а</w:t>
      </w:r>
      <w:r>
        <w:rPr>
          <w:szCs w:val="28"/>
        </w:rPr>
        <w:t xml:space="preserve"> процесса образования нацелена система организации воспитания обучающихся, направленная на  все категории обучающихся </w:t>
      </w:r>
      <w:r>
        <w:rPr>
          <w:sz w:val="28"/>
          <w:szCs w:val="28"/>
        </w:rPr>
        <w:t>Жирновского района</w:t>
      </w:r>
      <w:r>
        <w:rPr>
          <w:szCs w:val="28"/>
        </w:rPr>
        <w:t>: от образовательных организаций дошкольного образования, до образовательных организаций профессионального образования.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 xml:space="preserve">Воспитание – это деятельность, направленная на развитие личности, созданий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</w:t>
        <w:br/>
        <w:t>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 xml:space="preserve">Воспитание детей и молодежи Жирновского района Волгоградской области основывается на приоритете прав и свобод человека и гражданина, социального </w:t>
        <w:br/>
        <w:t xml:space="preserve">и межнационального мира и согласия; возрождения, сохранения и развития духовных, культурных и исторических традиций, уважения к боевым и трудовым подвигам жителей </w:t>
      </w:r>
      <w:r>
        <w:rPr>
          <w:sz w:val="28"/>
          <w:szCs w:val="28"/>
        </w:rPr>
        <w:t>района и области</w:t>
      </w:r>
      <w:r>
        <w:rPr>
          <w:szCs w:val="28"/>
        </w:rPr>
        <w:t>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 xml:space="preserve">Методологическую основу для реализации системы организации воспитания обучающихся расширил национальный проект "Образование", </w:t>
        <w:br/>
        <w:t xml:space="preserve">в рамках которого реализуются федеральные проекты "Социальная активность" </w:t>
        <w:br/>
        <w:t>и "Патриотическое воспитание граждан Российской Федерации".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На территории Жирновского муниципального района Волгоградской области реализуется региональный проект "Социальная активность", в главные задачи которого входит расширение сети волонтерских объединений в образовательных организациях и учреждения, осуществляющих работу с детьми и молодежью; выявление, внедрение и реализация лучших практик осуществления добровольческой деятельности".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В 2021 году разработан региональный проект "Патриотическое воспитание граждан Российской Федерации (Волгоградской области)" (далее – региональный проект). В целях достижения результатов регионального проекта ведется работа по:</w:t>
      </w:r>
    </w:p>
    <w:p>
      <w:pPr>
        <w:pStyle w:val="Normal"/>
        <w:widowControl w:val="false"/>
        <w:numPr>
          <w:ilvl w:val="0"/>
          <w:numId w:val="10"/>
        </w:numPr>
        <w:jc w:val="both"/>
        <w:rPr/>
      </w:pPr>
      <w:r>
        <w:rPr>
          <w:szCs w:val="28"/>
        </w:rPr>
        <w:t xml:space="preserve">внедрению рабочих программ воспитания в общеобразовательных </w:t>
        <w:br/>
        <w:t xml:space="preserve">и профессиональных образовательных организациях Волгоградской области; </w:t>
      </w:r>
    </w:p>
    <w:p>
      <w:pPr>
        <w:pStyle w:val="Normal"/>
        <w:widowControl w:val="false"/>
        <w:numPr>
          <w:ilvl w:val="0"/>
          <w:numId w:val="10"/>
        </w:numPr>
        <w:jc w:val="both"/>
        <w:rPr/>
      </w:pPr>
      <w:r>
        <w:rPr>
          <w:szCs w:val="28"/>
        </w:rPr>
        <w:t xml:space="preserve">обеспечению увеличения численности детей и молодежи, вовлеченных </w:t>
        <w:br/>
        <w:t>в социально активную деятельность через увеличение охвата патриотическими проектами;</w:t>
      </w:r>
    </w:p>
    <w:p>
      <w:pPr>
        <w:pStyle w:val="Normal"/>
        <w:widowControl w:val="false"/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 xml:space="preserve">созданию условий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</w:t>
        <w:br/>
        <w:t>и патриотическое воспитание детей и молодежи.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 xml:space="preserve">Реализация системы организации воспитания обучающихся основывается на инфраструктуре воспитания, которая представляет собой совокупность учреждений, организаций и служб, деятельность которых направлена </w:t>
        <w:br/>
        <w:t xml:space="preserve">на организацию и осуществление воспитания детей, и предполагает защиту их гражданских прав и свобод, охрану их жизни и здоровья, создание условий для успешной жизнедеятельности, обучения, воспитания, развития личности </w:t>
        <w:br/>
        <w:t>и адаптации в социуме.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Инфраструктура воспитания в Волгоградской области представлена следующими институтами:</w:t>
      </w:r>
    </w:p>
    <w:p>
      <w:pPr>
        <w:pStyle w:val="Normal"/>
        <w:widowControl w:val="false"/>
        <w:numPr>
          <w:ilvl w:val="0"/>
          <w:numId w:val="11"/>
        </w:numPr>
        <w:jc w:val="both"/>
        <w:rPr/>
      </w:pPr>
      <w:r>
        <w:rPr>
          <w:szCs w:val="28"/>
        </w:rPr>
        <w:t xml:space="preserve">координирующий деятельность инфраструктуры орган исполнительной власти  – </w:t>
      </w:r>
      <w:r>
        <w:rPr>
          <w:sz w:val="28"/>
          <w:szCs w:val="28"/>
        </w:rPr>
        <w:t>отдел по образованию администрации Жирновского муниципального района Волгоградской области</w:t>
      </w:r>
      <w:r>
        <w:rPr>
          <w:szCs w:val="28"/>
        </w:rPr>
        <w:t>;</w:t>
      </w:r>
    </w:p>
    <w:p>
      <w:pPr>
        <w:pStyle w:val="Normal"/>
        <w:widowControl w:val="false"/>
        <w:numPr>
          <w:ilvl w:val="0"/>
          <w:numId w:val="11"/>
        </w:numPr>
        <w:jc w:val="both"/>
        <w:rPr/>
      </w:pPr>
      <w:r>
        <w:rPr>
          <w:szCs w:val="28"/>
        </w:rPr>
        <w:t>отдел культуры и молодежной политике администрации Жирновского муниципального района  Волгоградской области;</w:t>
      </w:r>
    </w:p>
    <w:p>
      <w:pPr>
        <w:pStyle w:val="Normal"/>
        <w:widowControl w:val="false"/>
        <w:numPr>
          <w:ilvl w:val="0"/>
          <w:numId w:val="11"/>
        </w:numPr>
        <w:jc w:val="both"/>
        <w:rPr/>
      </w:pPr>
      <w:r>
        <w:rPr>
          <w:szCs w:val="28"/>
        </w:rPr>
        <w:t>государственные учреждения сферы молодежной политики Волгоградской области;</w:t>
      </w:r>
    </w:p>
    <w:p>
      <w:pPr>
        <w:pStyle w:val="Normal"/>
        <w:widowControl w:val="false"/>
        <w:numPr>
          <w:ilvl w:val="0"/>
          <w:numId w:val="11"/>
        </w:numPr>
        <w:jc w:val="both"/>
        <w:rPr/>
      </w:pPr>
      <w:r>
        <w:rPr>
          <w:szCs w:val="28"/>
        </w:rPr>
        <w:t>комиссия по делам несовершеннолетних и защите их прав Жирновского муниципального района Волгоградской области;</w:t>
      </w:r>
    </w:p>
    <w:p>
      <w:pPr>
        <w:pStyle w:val="Normal"/>
        <w:widowControl w:val="false"/>
        <w:numPr>
          <w:ilvl w:val="0"/>
          <w:numId w:val="11"/>
        </w:numPr>
        <w:jc w:val="both"/>
        <w:rPr/>
      </w:pPr>
      <w:r>
        <w:rPr>
          <w:szCs w:val="28"/>
        </w:rPr>
        <w:t xml:space="preserve">образовательные организации дошкольного, общего, профессионального,  </w:t>
        <w:br/>
        <w:t>и дополнительного образования;</w:t>
      </w:r>
    </w:p>
    <w:p>
      <w:pPr>
        <w:pStyle w:val="Normal"/>
        <w:widowControl w:val="false"/>
        <w:numPr>
          <w:ilvl w:val="0"/>
          <w:numId w:val="11"/>
        </w:numPr>
        <w:jc w:val="both"/>
        <w:rPr/>
      </w:pPr>
      <w:r>
        <w:rPr>
          <w:szCs w:val="28"/>
        </w:rPr>
        <w:t>учреждени</w:t>
      </w:r>
      <w:r>
        <w:rPr>
          <w:sz w:val="28"/>
          <w:szCs w:val="28"/>
        </w:rPr>
        <w:t>е</w:t>
      </w:r>
      <w:r>
        <w:rPr>
          <w:szCs w:val="28"/>
        </w:rPr>
        <w:t xml:space="preserve"> социальной защиты населения;</w:t>
      </w:r>
    </w:p>
    <w:p>
      <w:pPr>
        <w:pStyle w:val="Normal"/>
        <w:widowControl w:val="false"/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иные организации в сфере образования, культуры и спорта, ведущие воспитательную и просветительскую работу.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Существующая инфраструктура воспитания на территории Жирновского муниципального района Волгоградской области позволила р</w:t>
      </w:r>
      <w:r>
        <w:rPr>
          <w:sz w:val="28"/>
          <w:szCs w:val="28"/>
        </w:rPr>
        <w:t>айону</w:t>
      </w:r>
      <w:r>
        <w:rPr>
          <w:szCs w:val="28"/>
        </w:rPr>
        <w:t xml:space="preserve"> успешно реализовывать ключевые федеральные проекты в сфере воспитания, молодежной политики и поддержки семей и детей.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 w:val="28"/>
          <w:szCs w:val="28"/>
        </w:rPr>
        <w:t>С 2018 года Жирновский район</w:t>
      </w:r>
      <w:r>
        <w:rPr>
          <w:szCs w:val="28"/>
        </w:rPr>
        <w:t xml:space="preserve"> активно включил</w:t>
      </w:r>
      <w:r>
        <w:rPr>
          <w:sz w:val="28"/>
          <w:szCs w:val="28"/>
        </w:rPr>
        <w:t>ся</w:t>
      </w:r>
      <w:r>
        <w:rPr>
          <w:szCs w:val="28"/>
        </w:rPr>
        <w:t xml:space="preserve"> в организацию  волонтерского движения. В </w:t>
      </w:r>
      <w:r>
        <w:rPr>
          <w:sz w:val="28"/>
          <w:szCs w:val="28"/>
        </w:rPr>
        <w:t>10</w:t>
      </w:r>
      <w:r>
        <w:rPr>
          <w:szCs w:val="28"/>
        </w:rPr>
        <w:t xml:space="preserve"> общеобразовательных организациях</w:t>
      </w:r>
      <w:r>
        <w:rPr>
          <w:color w:val="000000"/>
          <w:sz w:val="28"/>
          <w:szCs w:val="28"/>
        </w:rPr>
        <w:t xml:space="preserve"> района</w:t>
      </w:r>
      <w:r>
        <w:rPr>
          <w:color w:val="000000"/>
          <w:szCs w:val="28"/>
        </w:rPr>
        <w:t xml:space="preserve"> внедрена целевая модель школьного волонтерского отряда.</w:t>
      </w:r>
    </w:p>
    <w:p>
      <w:pPr>
        <w:pStyle w:val="Normal"/>
        <w:spacing w:before="0" w:after="0"/>
        <w:ind w:firstLine="709"/>
        <w:contextualSpacing/>
        <w:jc w:val="both"/>
        <w:rPr>
          <w:szCs w:val="28"/>
        </w:rPr>
      </w:pPr>
      <w:r>
        <w:rPr>
          <w:color w:val="000000"/>
          <w:szCs w:val="28"/>
        </w:rPr>
        <w:t xml:space="preserve">С 2020 года на территории Российской Федерации реализуется Всероссийский конкурс "Большая перемена" (далее – конкурс), являющийся частью платформы "Россия – страна возможностей". В 2020 году на конкурс </w:t>
        <w:br/>
        <w:t xml:space="preserve">от </w:t>
      </w:r>
      <w:r>
        <w:rPr>
          <w:color w:val="000000"/>
          <w:sz w:val="28"/>
          <w:szCs w:val="28"/>
        </w:rPr>
        <w:t>Жирновского района</w:t>
      </w:r>
      <w:r>
        <w:rPr>
          <w:color w:val="000000"/>
          <w:szCs w:val="28"/>
        </w:rPr>
        <w:t xml:space="preserve"> было подано </w:t>
      </w:r>
      <w:r>
        <w:rPr>
          <w:color w:val="000000"/>
          <w:sz w:val="28"/>
          <w:szCs w:val="28"/>
        </w:rPr>
        <w:t>682</w:t>
      </w:r>
      <w:r>
        <w:rPr>
          <w:color w:val="000000"/>
          <w:szCs w:val="28"/>
        </w:rPr>
        <w:t xml:space="preserve"> заявки. </w:t>
      </w:r>
    </w:p>
    <w:p>
      <w:pPr>
        <w:pStyle w:val="Normal"/>
        <w:spacing w:before="0" w:after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В 2021 году на Всероссийский конкурс "Большая перемена" </w:t>
        <w:br/>
        <w:t xml:space="preserve">от </w:t>
      </w:r>
      <w:r>
        <w:rPr>
          <w:sz w:val="28"/>
          <w:szCs w:val="28"/>
        </w:rPr>
        <w:t>Жирновского района</w:t>
      </w:r>
      <w:r>
        <w:rPr>
          <w:szCs w:val="28"/>
        </w:rPr>
        <w:t xml:space="preserve"> подано </w:t>
      </w:r>
      <w:r>
        <w:rPr>
          <w:sz w:val="28"/>
          <w:szCs w:val="28"/>
        </w:rPr>
        <w:t>880</w:t>
      </w:r>
      <w:r>
        <w:rPr>
          <w:szCs w:val="28"/>
        </w:rPr>
        <w:t xml:space="preserve"> заявок (</w:t>
      </w:r>
      <w:r>
        <w:rPr>
          <w:sz w:val="28"/>
          <w:szCs w:val="28"/>
        </w:rPr>
        <w:t>376</w:t>
      </w:r>
      <w:r>
        <w:rPr>
          <w:szCs w:val="28"/>
        </w:rPr>
        <w:t xml:space="preserve"> участник представляет 5-7 классы общеобразовательных организаций; </w:t>
      </w:r>
      <w:r>
        <w:rPr>
          <w:sz w:val="28"/>
          <w:szCs w:val="28"/>
        </w:rPr>
        <w:t>194</w:t>
      </w:r>
      <w:r>
        <w:rPr>
          <w:szCs w:val="28"/>
        </w:rPr>
        <w:t xml:space="preserve"> участников представляют 8-10 классы общеобразовательных организаций; </w:t>
      </w:r>
      <w:r>
        <w:rPr>
          <w:sz w:val="28"/>
          <w:szCs w:val="28"/>
        </w:rPr>
        <w:t>273</w:t>
      </w:r>
      <w:r>
        <w:rPr>
          <w:szCs w:val="28"/>
        </w:rPr>
        <w:t xml:space="preserve"> участников представляют профессиональные образовательные организации; </w:t>
      </w:r>
      <w:r>
        <w:rPr>
          <w:sz w:val="28"/>
          <w:szCs w:val="28"/>
        </w:rPr>
        <w:t>37</w:t>
      </w:r>
      <w:r>
        <w:rPr>
          <w:szCs w:val="28"/>
        </w:rPr>
        <w:t xml:space="preserve"> участников являются педагогами образовательных организаций).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В 20</w:t>
      </w:r>
      <w:r>
        <w:rPr>
          <w:sz w:val="28"/>
          <w:szCs w:val="28"/>
        </w:rPr>
        <w:t>21</w:t>
      </w:r>
      <w:r>
        <w:rPr>
          <w:szCs w:val="28"/>
        </w:rPr>
        <w:t xml:space="preserve"> году в общеобразовательных организациях Жирновско</w:t>
      </w:r>
      <w:r>
        <w:rPr>
          <w:sz w:val="28"/>
          <w:szCs w:val="28"/>
        </w:rPr>
        <w:t xml:space="preserve">го муниципального </w:t>
      </w:r>
      <w:r>
        <w:rPr>
          <w:szCs w:val="28"/>
        </w:rPr>
        <w:t>район</w:t>
      </w:r>
      <w:r>
        <w:rPr>
          <w:sz w:val="28"/>
          <w:szCs w:val="28"/>
        </w:rPr>
        <w:t>а</w:t>
      </w:r>
      <w:r>
        <w:rPr>
          <w:szCs w:val="28"/>
        </w:rPr>
        <w:t xml:space="preserve"> Волгоградской области открылось 10 первичных отделений Общероссийской общественно-государственной детско-юношеской организации "Российское движение школьников" (далее – РДШ). </w:t>
      </w:r>
      <w:r>
        <w:rPr>
          <w:sz w:val="28"/>
          <w:szCs w:val="28"/>
        </w:rPr>
        <w:t>1635</w:t>
      </w:r>
      <w:r>
        <w:rPr>
          <w:szCs w:val="28"/>
        </w:rPr>
        <w:t xml:space="preserve"> школьников зарегистрированы на сайте рдш.рф.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В  201</w:t>
      </w:r>
      <w:r>
        <w:rPr>
          <w:sz w:val="28"/>
          <w:szCs w:val="28"/>
        </w:rPr>
        <w:t>9</w:t>
      </w:r>
      <w:r>
        <w:rPr>
          <w:szCs w:val="28"/>
        </w:rPr>
        <w:t xml:space="preserve"> году в районе создано юнармейск</w:t>
      </w:r>
      <w:r>
        <w:rPr>
          <w:sz w:val="28"/>
          <w:szCs w:val="28"/>
        </w:rPr>
        <w:t>ое</w:t>
      </w:r>
      <w:r>
        <w:rPr>
          <w:szCs w:val="28"/>
        </w:rPr>
        <w:t xml:space="preserve"> отделени</w:t>
      </w:r>
      <w:r>
        <w:rPr>
          <w:sz w:val="28"/>
          <w:szCs w:val="28"/>
        </w:rPr>
        <w:t>е</w:t>
      </w:r>
      <w:r>
        <w:rPr>
          <w:szCs w:val="28"/>
        </w:rPr>
        <w:t xml:space="preserve"> включающих </w:t>
      </w:r>
      <w:r>
        <w:rPr>
          <w:sz w:val="28"/>
          <w:szCs w:val="28"/>
        </w:rPr>
        <w:t>10</w:t>
      </w:r>
      <w:r>
        <w:rPr>
          <w:szCs w:val="28"/>
        </w:rPr>
        <w:t xml:space="preserve"> юнармейских отряда общей численностью </w:t>
      </w:r>
      <w:r>
        <w:rPr>
          <w:sz w:val="28"/>
          <w:szCs w:val="28"/>
        </w:rPr>
        <w:t>251</w:t>
      </w:r>
      <w:r>
        <w:rPr>
          <w:szCs w:val="28"/>
        </w:rPr>
        <w:t xml:space="preserve"> человек.</w:t>
      </w:r>
    </w:p>
    <w:p>
      <w:pPr>
        <w:pStyle w:val="NoSpacing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2019-2020 гг. в р</w:t>
      </w:r>
      <w:r>
        <w:rPr>
          <w:rFonts w:eastAsia="Calibri" w:ascii="Times New Roman" w:hAnsi="Times New Roman"/>
          <w:sz w:val="28"/>
          <w:szCs w:val="28"/>
          <w:lang w:eastAsia="ar-SA"/>
        </w:rPr>
        <w:t>айоне</w:t>
      </w:r>
      <w:r>
        <w:rPr>
          <w:rFonts w:ascii="Times New Roman" w:hAnsi="Times New Roman"/>
          <w:sz w:val="28"/>
          <w:szCs w:val="28"/>
        </w:rPr>
        <w:t xml:space="preserve"> реализ</w:t>
      </w:r>
      <w:r>
        <w:rPr>
          <w:rFonts w:eastAsia="Calibri" w:ascii="Times New Roman" w:hAnsi="Times New Roman"/>
          <w:sz w:val="28"/>
          <w:szCs w:val="28"/>
          <w:lang w:eastAsia="ar-SA"/>
        </w:rPr>
        <w:t>уется</w:t>
      </w:r>
      <w:r>
        <w:rPr>
          <w:rFonts w:ascii="Times New Roman" w:hAnsi="Times New Roman"/>
          <w:sz w:val="28"/>
          <w:szCs w:val="28"/>
        </w:rPr>
        <w:t xml:space="preserve"> Комплекс мер по развитию системы обеспечения безопасного детства "Мир начинается с семьи". </w:t>
      </w:r>
      <w:r>
        <w:rPr>
          <w:rFonts w:eastAsia="Calibri" w:ascii="Times New Roman" w:hAnsi="Times New Roman"/>
          <w:sz w:val="28"/>
          <w:szCs w:val="28"/>
          <w:lang w:eastAsia="ar-SA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консультирования детей и семей с детьми, находящимися в трудной жизненной ситуации, а также для обеспечения эффективной работы по программам родительского всеобуча </w:t>
      </w:r>
      <w:r>
        <w:rPr>
          <w:rFonts w:eastAsia="Calibri" w:ascii="Times New Roman" w:hAnsi="Times New Roman"/>
          <w:sz w:val="28"/>
          <w:szCs w:val="28"/>
          <w:lang w:eastAsia="ar-SA"/>
        </w:rPr>
        <w:t>налажено взаимодействие с</w:t>
      </w:r>
      <w:r>
        <w:rPr>
          <w:rFonts w:ascii="Times New Roman" w:hAnsi="Times New Roman"/>
          <w:sz w:val="28"/>
          <w:szCs w:val="28"/>
        </w:rPr>
        <w:t xml:space="preserve"> мобильны</w:t>
      </w:r>
      <w:r>
        <w:rPr>
          <w:rFonts w:eastAsia="Calibri" w:ascii="Times New Roman" w:hAnsi="Times New Roman"/>
          <w:sz w:val="28"/>
          <w:szCs w:val="28"/>
          <w:lang w:eastAsia="ar-SA"/>
        </w:rPr>
        <w:t>м</w:t>
      </w:r>
      <w:r>
        <w:rPr>
          <w:rFonts w:ascii="Times New Roman" w:hAnsi="Times New Roman"/>
          <w:sz w:val="28"/>
          <w:szCs w:val="28"/>
        </w:rPr>
        <w:t xml:space="preserve"> кабинетом регионального ресурсного центра на базе ГАУ ДПО "ВГАПО" и с   консультативны</w:t>
      </w:r>
      <w:r>
        <w:rPr>
          <w:rFonts w:eastAsia="Calibri" w:ascii="Times New Roman" w:hAnsi="Times New Roman"/>
          <w:sz w:val="28"/>
          <w:szCs w:val="28"/>
          <w:lang w:eastAsia="ar-SA"/>
        </w:rPr>
        <w:t>м</w:t>
      </w:r>
      <w:r>
        <w:rPr>
          <w:rFonts w:ascii="Times New Roman" w:hAnsi="Times New Roman"/>
          <w:sz w:val="28"/>
          <w:szCs w:val="28"/>
        </w:rPr>
        <w:t xml:space="preserve"> пунктов опорн</w:t>
      </w:r>
      <w:r>
        <w:rPr>
          <w:rFonts w:eastAsia="Calibri" w:ascii="Times New Roman" w:hAnsi="Times New Roman"/>
          <w:sz w:val="28"/>
          <w:szCs w:val="28"/>
          <w:lang w:eastAsia="ar-SA"/>
        </w:rPr>
        <w:t>ой</w:t>
      </w:r>
      <w:r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eastAsia="Calibri" w:ascii="Times New Roman" w:hAnsi="Times New Roman"/>
          <w:sz w:val="28"/>
          <w:szCs w:val="28"/>
          <w:lang w:eastAsia="ar-SA"/>
        </w:rPr>
        <w:t>ы</w:t>
      </w:r>
      <w:r>
        <w:rPr>
          <w:rFonts w:ascii="Times New Roman" w:hAnsi="Times New Roman"/>
          <w:sz w:val="28"/>
          <w:szCs w:val="28"/>
        </w:rPr>
        <w:t xml:space="preserve"> регионального образовательного кластера. </w:t>
      </w:r>
    </w:p>
    <w:p>
      <w:pPr>
        <w:pStyle w:val="Normal"/>
        <w:spacing w:before="0" w:after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Специально созданная пространственно-предметная среда позволила повысить уровень оказания диагностической и коррекционной помощи детям </w:t>
        <w:br/>
        <w:t xml:space="preserve">и семьям, находящимся в трудной жизненной ситуации, и группам особого внимания; организовать проведение: </w:t>
      </w:r>
    </w:p>
    <w:p>
      <w:pPr>
        <w:pStyle w:val="Normal"/>
        <w:numPr>
          <w:ilvl w:val="0"/>
          <w:numId w:val="9"/>
        </w:numPr>
        <w:spacing w:before="0" w:after="0"/>
        <w:contextualSpacing/>
        <w:jc w:val="both"/>
        <w:rPr/>
      </w:pPr>
      <w:r>
        <w:rPr>
          <w:szCs w:val="28"/>
        </w:rPr>
        <w:t xml:space="preserve">первичной диагностики детей и семей с детьми, пострадавшими </w:t>
        <w:br/>
        <w:t>от жестокого обращения и преступных посягательств, в том числе сексуального характера, выявленных педагогами опорных школ;</w:t>
      </w:r>
    </w:p>
    <w:p>
      <w:pPr>
        <w:pStyle w:val="Normal"/>
        <w:numPr>
          <w:ilvl w:val="0"/>
          <w:numId w:val="9"/>
        </w:numPr>
        <w:spacing w:before="0" w:after="0"/>
        <w:contextualSpacing/>
        <w:jc w:val="both"/>
        <w:rPr/>
      </w:pPr>
      <w:r>
        <w:rPr>
          <w:szCs w:val="28"/>
        </w:rPr>
        <w:t>профилактических мероприятий на ранней стадии семейного неблагополучия посредством реализации программы родительского всеобуча "Мир начинается с семьи";</w:t>
      </w:r>
    </w:p>
    <w:p>
      <w:pPr>
        <w:pStyle w:val="Normal"/>
        <w:numPr>
          <w:ilvl w:val="0"/>
          <w:numId w:val="9"/>
        </w:numPr>
        <w:spacing w:before="0" w:after="0"/>
        <w:contextualSpacing/>
        <w:jc w:val="both"/>
        <w:rPr/>
      </w:pPr>
      <w:r>
        <w:rPr>
          <w:szCs w:val="28"/>
        </w:rPr>
        <w:t xml:space="preserve">реабилитационной и психокоррекционной работы с детьми и семьями </w:t>
        <w:br/>
        <w:t xml:space="preserve">с детьми, пострадавшими от жестокого обращения и преступных посягательств, </w:t>
        <w:br/>
        <w:t>в том числе сексуального характера;</w:t>
      </w:r>
    </w:p>
    <w:p>
      <w:pPr>
        <w:pStyle w:val="Normal"/>
        <w:numPr>
          <w:ilvl w:val="0"/>
          <w:numId w:val="9"/>
        </w:numPr>
        <w:spacing w:before="0" w:after="0"/>
        <w:contextualSpacing/>
        <w:jc w:val="both"/>
        <w:rPr>
          <w:szCs w:val="28"/>
        </w:rPr>
      </w:pPr>
      <w:r>
        <w:rPr>
          <w:szCs w:val="28"/>
        </w:rPr>
        <w:t xml:space="preserve">обучение детей и родителей специализированным программам </w:t>
        <w:br/>
        <w:t>по проблемным вопросам детско-родительских взаимоотношений.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 xml:space="preserve">В 2020 году мероприятиями комплекса мер охвачены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217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законных представителя,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82</w:t>
      </w:r>
      <w:r>
        <w:rPr>
          <w:szCs w:val="28"/>
        </w:rPr>
        <w:t xml:space="preserve"> обучающихся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и</w:t>
      </w:r>
      <w:r>
        <w:rPr>
          <w:szCs w:val="28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188</w:t>
      </w:r>
      <w:r>
        <w:rPr>
          <w:szCs w:val="28"/>
        </w:rPr>
        <w:t xml:space="preserve"> педагогических работников.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 xml:space="preserve">Таким образом, в настоящее время субъектами инфраструктуры воспитания накоплен опыт реализации целевых и вариативных программ воспитания, формирования толерантности и социальной активности молодых граждан России, развития их интересов к участию в социально-проектной деятельности, самоуправлении, волонтерских практиках и детском и молодежном общественном движении, а также профилактики деструктивного поведения через вовлечение </w:t>
        <w:br/>
        <w:t>в социально активную деятельность.</w:t>
      </w:r>
    </w:p>
    <w:p>
      <w:pPr>
        <w:pStyle w:val="Normal"/>
        <w:widowControl w:val="false"/>
        <w:ind w:firstLine="709"/>
        <w:jc w:val="both"/>
        <w:rPr>
          <w:shd w:fill="auto" w:val="clear"/>
        </w:rPr>
      </w:pPr>
      <w:r>
        <w:rPr>
          <w:szCs w:val="28"/>
          <w:shd w:fill="auto" w:val="clear"/>
        </w:rPr>
        <w:t xml:space="preserve">Вместе с тем, в детской и подростковой среде стал проявляться ряд негативных явлений, таких как ценностная дезориентация, дефицит духовно-нравственных идеалов, обесценивание достижений предыдущих поколений. </w:t>
        <w:br/>
        <w:t xml:space="preserve">На фоне указанных тенденций обострились следующие проблемы воспитания </w:t>
        <w:br/>
        <w:t>в системе образования:</w:t>
      </w:r>
    </w:p>
    <w:p>
      <w:pPr>
        <w:pStyle w:val="Normal"/>
        <w:widowControl w:val="false"/>
        <w:ind w:firstLine="709"/>
        <w:jc w:val="both"/>
        <w:rPr>
          <w:shd w:fill="auto" w:val="clear"/>
        </w:rPr>
      </w:pPr>
      <w:r>
        <w:rPr>
          <w:szCs w:val="28"/>
          <w:shd w:fill="auto" w:val="clear"/>
        </w:rPr>
        <w:t xml:space="preserve">девальвация ценности воспитания в педагогическом сознании; снижение актуальности воспитательной работы в образовательных организациях </w:t>
        <w:br/>
        <w:t xml:space="preserve">и социализирующей функций образования на фоне распространения отношения </w:t>
        <w:br/>
        <w:t>к образованию как "образовательной услуге"; доминирование "мероприятийного" подхода к воспитанию;</w:t>
      </w:r>
    </w:p>
    <w:p>
      <w:pPr>
        <w:pStyle w:val="Normal"/>
        <w:widowControl w:val="false"/>
        <w:ind w:firstLine="709"/>
        <w:jc w:val="both"/>
        <w:rPr>
          <w:shd w:fill="auto" w:val="clear"/>
        </w:rPr>
      </w:pPr>
      <w:r>
        <w:rPr>
          <w:szCs w:val="28"/>
          <w:shd w:fill="auto" w:val="clear"/>
        </w:rPr>
        <w:t>падение престижа профессии воспитателя, недостаточность его в плане материальной поддержки и общественного признания, в том числе в средствах массовой информации; избыточная сосредоточенность на организационных действиях в ущерб реализации ценностного содержания воспитания; низкий уровень развития инфраструктуры воспитательного процесса в образовательных учреждениях, дефицит ресурсного обеспечения;</w:t>
      </w:r>
    </w:p>
    <w:p>
      <w:pPr>
        <w:pStyle w:val="Normal"/>
        <w:widowControl w:val="false"/>
        <w:ind w:firstLine="709"/>
        <w:jc w:val="both"/>
        <w:rPr>
          <w:shd w:fill="auto" w:val="clear"/>
        </w:rPr>
      </w:pPr>
      <w:r>
        <w:rPr>
          <w:szCs w:val="28"/>
          <w:shd w:fill="auto" w:val="clear"/>
        </w:rPr>
        <w:t>недостаточная самоорганизованность педагогического сообщества в рамках общественных объединений (в том числе сетевых), профессионально занимающегося воспитательной работой в образовательной организации; ограниченный взаимообмен успешным опытом и новациями в вопросах воспитания детей и молодежи;</w:t>
      </w:r>
    </w:p>
    <w:p>
      <w:pPr>
        <w:pStyle w:val="Normal"/>
        <w:widowControl w:val="false"/>
        <w:ind w:firstLine="709"/>
        <w:jc w:val="both"/>
        <w:rPr>
          <w:shd w:fill="auto" w:val="clear"/>
        </w:rPr>
      </w:pPr>
      <w:r>
        <w:rPr>
          <w:szCs w:val="28"/>
          <w:shd w:fill="auto" w:val="clear"/>
        </w:rPr>
        <w:t xml:space="preserve">девальвация ценности семейного воспитания, снижение активности работы по установлению ответственного взаимодействия семьи с другими активными участниками воспитательного процесса (образовательными институтами, детскими и молодежными объединениями, СМИ, органами власти </w:t>
        <w:br/>
        <w:t>и общественными организациями и др.);</w:t>
      </w:r>
    </w:p>
    <w:p>
      <w:pPr>
        <w:pStyle w:val="Normal"/>
        <w:widowControl w:val="false"/>
        <w:ind w:firstLine="709"/>
        <w:jc w:val="both"/>
        <w:rPr>
          <w:shd w:fill="auto" w:val="clear"/>
        </w:rPr>
      </w:pPr>
      <w:r>
        <w:rPr>
          <w:szCs w:val="28"/>
          <w:shd w:fill="auto" w:val="clear"/>
        </w:rPr>
        <w:t xml:space="preserve">недостаточность использования воспитательного потенциала информационных ресурсов; усиление изоляции подростковых субкультур </w:t>
        <w:br/>
        <w:t>в виртуальном пространстве; увлечение разрушающими сознание молодого человека политико-идеологическими, религиозными и националистическими идеями экстремистского толка;</w:t>
      </w:r>
    </w:p>
    <w:p>
      <w:pPr>
        <w:pStyle w:val="Normal"/>
        <w:widowControl w:val="false"/>
        <w:ind w:firstLine="709"/>
        <w:jc w:val="both"/>
        <w:rPr>
          <w:shd w:fill="auto" w:val="clear"/>
        </w:rPr>
      </w:pPr>
      <w:r>
        <w:rPr>
          <w:szCs w:val="28"/>
          <w:shd w:fill="auto" w:val="clear"/>
        </w:rPr>
        <w:t>дефицит инновационных форм работы по гражданско-патриотическому воспитанию обучающихся и формированию российской идентичности; недостаточное взаимодействие в вопросах воспитания с общественными организациями и объединениями; недостаточная критериальная проработанность уровней сформированности общероссийской гражданской идентичности, отсутствие содержательно и практически обоснованного механизма ее измерения;</w:t>
      </w:r>
    </w:p>
    <w:p>
      <w:pPr>
        <w:pStyle w:val="Normal"/>
        <w:widowControl w:val="false"/>
        <w:ind w:firstLine="709"/>
        <w:jc w:val="both"/>
        <w:rPr>
          <w:shd w:fill="auto" w:val="clear"/>
        </w:rPr>
      </w:pPr>
      <w:r>
        <w:rPr>
          <w:szCs w:val="28"/>
          <w:shd w:fill="auto" w:val="clear"/>
        </w:rPr>
        <w:t>пренебрежение традиционными российскими духовно-нравственными ценностями и отношениями в системе воспитательной работы в образовательной организации; снижение интереса к русскому языку как к языку государствообразующего народа Российской Федерации, а также к национальным языкам как носителям культурно-исторического многообразия страны и региона;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shd w:fill="auto" w:val="clear"/>
        </w:rPr>
      </w:pPr>
      <w:r>
        <w:rPr>
          <w:szCs w:val="28"/>
          <w:shd w:fill="auto" w:val="clear"/>
        </w:rPr>
        <w:t>содержательная размытость и даже полная утрата системы научного видения мира человеком, навыков его самостоятельного познания (а также познания самого себя и саморазвития) и преобразования мира, в том числе средствами учебно-исследовательской деятельности;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shd w:fill="auto" w:val="clear"/>
        </w:rPr>
      </w:pPr>
      <w:r>
        <w:rPr>
          <w:szCs w:val="28"/>
          <w:shd w:fill="auto" w:val="clear"/>
        </w:rPr>
        <w:t>снижение ценностного отношения к здоровью и здоровому образу жизни; утрата понимания ценности созидательного труда, продуктивной увлеченности научным, культурным, образовательным и иным творчеством как составляющей процесса осмысленного выбора профессии и смелости в профессиональной переориентации, повышении квалификации и переподготовке.</w:t>
      </w:r>
    </w:p>
    <w:p>
      <w:pPr>
        <w:pStyle w:val="Normal"/>
        <w:ind w:firstLine="709"/>
        <w:jc w:val="both"/>
        <w:rPr>
          <w:shd w:fill="auto" w:val="clear"/>
        </w:rPr>
      </w:pPr>
      <w:r>
        <w:rPr>
          <w:szCs w:val="28"/>
          <w:shd w:fill="auto" w:val="clear"/>
        </w:rPr>
        <w:t xml:space="preserve">Кроме того, проблемные зоны в области профилактики безнадзорности </w:t>
        <w:br/>
        <w:t>и правонарушений несовершеннолетних как составной части воспитания обучающихся определяют необходимость реализации комплекса дополнительных мероприятий, направленных на:</w:t>
      </w:r>
    </w:p>
    <w:p>
      <w:pPr>
        <w:pStyle w:val="Normal"/>
        <w:ind w:firstLine="709"/>
        <w:jc w:val="both"/>
        <w:rPr>
          <w:shd w:fill="auto" w:val="clear"/>
        </w:rPr>
      </w:pPr>
      <w:r>
        <w:rPr>
          <w:szCs w:val="28"/>
          <w:shd w:fill="auto" w:val="clear"/>
        </w:rPr>
        <w:t xml:space="preserve">повышение эффективности применения результатов СПТ обучающихся </w:t>
        <w:br/>
        <w:t>в качестве основы воспитательной программы образовательной организации;</w:t>
      </w:r>
    </w:p>
    <w:p>
      <w:pPr>
        <w:pStyle w:val="Normal"/>
        <w:ind w:firstLine="709"/>
        <w:jc w:val="both"/>
        <w:rPr>
          <w:shd w:fill="auto" w:val="clear"/>
        </w:rPr>
      </w:pPr>
      <w:r>
        <w:rPr>
          <w:szCs w:val="28"/>
          <w:shd w:fill="auto" w:val="clear"/>
        </w:rPr>
        <w:t xml:space="preserve">развитие сети действующих служб медиации (примирения) </w:t>
        <w:br/>
        <w:t>в образовательных организациях региона во взаимодействии государственных органов и специалистов негосударственного сектора Волгоградской области;</w:t>
      </w:r>
    </w:p>
    <w:p>
      <w:pPr>
        <w:pStyle w:val="Normal"/>
        <w:ind w:firstLine="709"/>
        <w:jc w:val="both"/>
        <w:rPr>
          <w:shd w:fill="auto" w:val="clear"/>
        </w:rPr>
      </w:pPr>
      <w:r>
        <w:rPr>
          <w:szCs w:val="28"/>
          <w:shd w:fill="auto" w:val="clear"/>
        </w:rPr>
        <w:t xml:space="preserve">активизацию инициативного выявления педагогами семей </w:t>
        <w:br/>
        <w:t>и несовершеннолетних, входящих в "группу риска"; оказание им мер поддержки на ранней стадии неблагополучия.</w:t>
      </w:r>
    </w:p>
    <w:p>
      <w:pPr>
        <w:pStyle w:val="Normal"/>
        <w:widowControl w:val="false"/>
        <w:ind w:firstLine="709"/>
        <w:jc w:val="both"/>
        <w:rPr>
          <w:shd w:fill="auto" w:val="clear"/>
        </w:rPr>
      </w:pPr>
      <w:r>
        <w:rPr>
          <w:szCs w:val="28"/>
          <w:shd w:fill="auto" w:val="clear"/>
        </w:rPr>
        <w:t>Необходимость решения отмеченных выше проблем требует консолидации усилий всех задействованных структур, обновления содержания и форм воспитательной деятельности, перехода к открытым демократическим моделям воспитания и гуманистическим воспитательным системам.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Методологической основой концепции реализации организации системы воспитания обучающихся в Жирновском муниципальном районе Волгоградской области является комплекс подходов и принципов, обеспечивающих реализацию процесса воспитания на основе понимания целостности и единства воспитания и обучения, а также взаимодействия всех ведомственных и общественных организаций в формирующемся воспитательном пространстве р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айона</w:t>
      </w:r>
      <w:r>
        <w:rPr>
          <w:szCs w:val="28"/>
        </w:rPr>
        <w:t>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Современная теория воспитания предлагает педагогической практике разнообразные подходы к решению задач воспитания: деятельностный, системный, компетентностный, культурологический, средовой и др. Они дополняют друг друга и отражают многомерный характер современного воспитания. Полноценная их реализация возможна при соблюдении ряда принципов: учета возрастных, гендерных и индивидуальных особенностей детей, социального партнерства, культуросообразности, воспитания в коллективе, преемственности, государственно-общественного управления воспитанием.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 xml:space="preserve">Концепция выступает условием формирования и целостного развития воспитательного пространства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Жирновского района</w:t>
      </w:r>
      <w:r>
        <w:rPr>
          <w:szCs w:val="28"/>
        </w:rPr>
        <w:t xml:space="preserve">, создает основу </w:t>
        <w:br/>
        <w:t xml:space="preserve">для совершенствования процесса управления воспитательной политикой, реализации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всероссийских</w:t>
      </w:r>
      <w:r>
        <w:rPr>
          <w:szCs w:val="28"/>
        </w:rPr>
        <w:t xml:space="preserve"> проектов с учетом уникальной культурно-исторической специфики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района</w:t>
      </w:r>
      <w:r>
        <w:rPr>
          <w:szCs w:val="28"/>
        </w:rPr>
        <w:t>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Реализация основных положений Концепции позволит создать инновационный механизм развития воспитания в системе образования Жирновского района, ориентированный на формирование нравственности, гражданственности, патриотизма, социальной активности, творческих способностей, навыков здорового образа жизни молодого поколения жителей рай</w:t>
      </w:r>
      <w:r>
        <w:rPr>
          <w:szCs w:val="28"/>
          <w:shd w:fill="auto" w:val="clear"/>
        </w:rPr>
        <w:t>она и региона в целом.</w:t>
      </w:r>
    </w:p>
    <w:p>
      <w:pPr>
        <w:pStyle w:val="Normal"/>
        <w:widowControl w:val="false"/>
        <w:ind w:firstLine="709"/>
        <w:jc w:val="both"/>
        <w:rPr>
          <w:shd w:fill="auto" w:val="clear"/>
        </w:rPr>
      </w:pPr>
      <w:r>
        <w:rPr>
          <w:szCs w:val="28"/>
          <w:shd w:fill="auto" w:val="clear"/>
        </w:rPr>
        <w:t>Концепция реализации системы организации воспитания в Жирновском муниципальном районе Волгоградской области определяет основы для:</w:t>
      </w:r>
    </w:p>
    <w:p>
      <w:pPr>
        <w:pStyle w:val="Normal"/>
        <w:widowControl w:val="false"/>
        <w:numPr>
          <w:ilvl w:val="0"/>
          <w:numId w:val="1"/>
        </w:numPr>
        <w:ind w:firstLine="709"/>
        <w:jc w:val="left"/>
        <w:rPr>
          <w:shd w:fill="auto" w:val="clear"/>
        </w:rPr>
      </w:pPr>
      <w:r>
        <w:rPr>
          <w:szCs w:val="28"/>
          <w:shd w:fill="auto" w:val="clear"/>
        </w:rPr>
        <w:t>развития социальных институтов воспитания;</w:t>
      </w:r>
    </w:p>
    <w:p>
      <w:pPr>
        <w:pStyle w:val="Normal"/>
        <w:widowControl w:val="false"/>
        <w:numPr>
          <w:ilvl w:val="0"/>
          <w:numId w:val="1"/>
        </w:numPr>
        <w:ind w:firstLine="709"/>
        <w:jc w:val="left"/>
        <w:rPr>
          <w:shd w:fill="auto" w:val="clear"/>
        </w:rPr>
      </w:pPr>
      <w:r>
        <w:rPr>
          <w:szCs w:val="28"/>
          <w:shd w:fill="auto" w:val="clear"/>
        </w:rPr>
        <w:t>обновления воспитательного процесса с учетом современных достижений науки и на основе отечественных традиций;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before="0" w:after="0"/>
        <w:ind w:left="0" w:right="0" w:firstLine="737"/>
        <w:jc w:val="left"/>
        <w:rPr>
          <w:shd w:fill="auto" w:val="clear"/>
        </w:rPr>
      </w:pPr>
      <w:r>
        <w:rPr>
          <w:szCs w:val="28"/>
          <w:shd w:fill="auto" w:val="clear"/>
        </w:rPr>
        <w:t>разработки Программы развития воспитания в системе образования Жирновского муниципального района Волгоградской области;</w:t>
      </w:r>
    </w:p>
    <w:p>
      <w:pPr>
        <w:pStyle w:val="Normal"/>
        <w:widowControl w:val="false"/>
        <w:numPr>
          <w:ilvl w:val="0"/>
          <w:numId w:val="1"/>
        </w:numPr>
        <w:ind w:firstLine="709"/>
        <w:jc w:val="left"/>
        <w:rPr>
          <w:shd w:fill="auto" w:val="clear"/>
        </w:rPr>
      </w:pPr>
      <w:r>
        <w:rPr>
          <w:szCs w:val="28"/>
          <w:shd w:fill="auto" w:val="clear"/>
        </w:rPr>
        <w:t>совершенствования управления развитием воспитания в системе образования Жирновского муниципального района Волгоградской области;</w:t>
      </w:r>
    </w:p>
    <w:p>
      <w:pPr>
        <w:pStyle w:val="Normal"/>
        <w:widowControl w:val="false"/>
        <w:numPr>
          <w:ilvl w:val="0"/>
          <w:numId w:val="1"/>
        </w:numPr>
        <w:ind w:firstLine="709"/>
        <w:jc w:val="left"/>
        <w:rPr>
          <w:shd w:fill="auto" w:val="clear"/>
        </w:rPr>
      </w:pPr>
      <w:r>
        <w:rPr>
          <w:szCs w:val="28"/>
          <w:shd w:fill="auto" w:val="clear"/>
        </w:rPr>
        <w:t>обеспечения необходимых научно-методических, организационных, кадровых, информационных условий развития воспитания;</w:t>
      </w:r>
    </w:p>
    <w:p>
      <w:pPr>
        <w:pStyle w:val="Normal"/>
        <w:widowControl w:val="false"/>
        <w:numPr>
          <w:ilvl w:val="0"/>
          <w:numId w:val="1"/>
        </w:numPr>
        <w:ind w:firstLine="709"/>
        <w:jc w:val="left"/>
        <w:rPr>
          <w:shd w:fill="auto" w:val="clear"/>
        </w:rPr>
      </w:pPr>
      <w:r>
        <w:rPr>
          <w:szCs w:val="28"/>
          <w:shd w:fill="auto" w:val="clear"/>
        </w:rPr>
        <w:t xml:space="preserve">повышения эффективности и качества воспитательной деятельности </w:t>
        <w:br/>
        <w:t>в образовательных учреждениях.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Развитие социальных институтов воспитания предполагает:</w:t>
      </w:r>
    </w:p>
    <w:p>
      <w:pPr>
        <w:pStyle w:val="Normal"/>
        <w:widowControl w:val="false"/>
        <w:numPr>
          <w:ilvl w:val="0"/>
          <w:numId w:val="2"/>
        </w:numPr>
        <w:jc w:val="left"/>
        <w:rPr/>
      </w:pPr>
      <w:r>
        <w:rPr>
          <w:szCs w:val="28"/>
        </w:rPr>
        <w:t>поддержку семейного воспитания;</w:t>
      </w:r>
    </w:p>
    <w:p>
      <w:pPr>
        <w:pStyle w:val="Normal"/>
        <w:widowControl w:val="false"/>
        <w:numPr>
          <w:ilvl w:val="0"/>
          <w:numId w:val="2"/>
        </w:numPr>
        <w:jc w:val="left"/>
        <w:rPr/>
      </w:pPr>
      <w:r>
        <w:rPr>
          <w:szCs w:val="28"/>
        </w:rPr>
        <w:t>развитие воспитания в системе образования;</w:t>
      </w:r>
    </w:p>
    <w:p>
      <w:pPr>
        <w:pStyle w:val="Normal"/>
        <w:widowControl w:val="false"/>
        <w:numPr>
          <w:ilvl w:val="0"/>
          <w:numId w:val="2"/>
        </w:numPr>
        <w:jc w:val="left"/>
        <w:rPr/>
      </w:pPr>
      <w:r>
        <w:rPr>
          <w:szCs w:val="28"/>
        </w:rPr>
        <w:t>расширение воспитательных возможностей информационных ресурсов;</w:t>
      </w:r>
    </w:p>
    <w:p>
      <w:pPr>
        <w:pStyle w:val="Normal"/>
        <w:widowControl w:val="false"/>
        <w:numPr>
          <w:ilvl w:val="0"/>
          <w:numId w:val="2"/>
        </w:numPr>
        <w:jc w:val="left"/>
        <w:rPr/>
      </w:pPr>
      <w:r>
        <w:rPr>
          <w:szCs w:val="28"/>
        </w:rPr>
        <w:t xml:space="preserve">поддержку общественных объединений в сфере воспитания. </w:t>
      </w:r>
    </w:p>
    <w:p>
      <w:pPr>
        <w:pStyle w:val="Normal"/>
        <w:widowControl w:val="false"/>
        <w:ind w:firstLine="709"/>
        <w:jc w:val="left"/>
        <w:rPr/>
      </w:pPr>
      <w:r>
        <w:rPr>
          <w:szCs w:val="28"/>
        </w:rPr>
        <w:t>При разработке Концепции учитывается следующая нормативно-правовая база создания и функционирования системы организации воспитания: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Федеральный закон от 29.12.2012 № 273-ФЗ "Об образовании в Российской Федерации";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 xml:space="preserve">Федеральный закон от 31.07.2020 № 304-ФЗ "О внесении изменений </w:t>
        <w:br/>
        <w:t>в Федеральный закон "Об образовании в Российской Федерации" по вопросам воспитания обучающихся;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 xml:space="preserve">Федеральный закон от 29.12.2010 № 436-ФЗ "О защите детей </w:t>
        <w:br/>
        <w:t>от информации, причиняющий вред их здоровью и развитию";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Указ Президента Российской Федерации от 29.10.2015 № 536 "О создании Общероссийской общественной-государственной детско-юношеской организации "Российское движение школьников";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 xml:space="preserve">Указ Президента Российской Федерации от 29.05.2017 № 240 </w:t>
        <w:br/>
        <w:t>"Об объявлении в России Десятилетия детства";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 xml:space="preserve">Указ Президента Российской Федерации от 21.07.2020 № 474 </w:t>
        <w:br/>
        <w:t>"О национальных целях развития Российской Федерации на период до 2030 года";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 xml:space="preserve">Распоряжение Правительства Российской Федерации от 29.05.2015 № 996-р "Об утверждении Стратегии развития воспитания в Российской Федерации </w:t>
        <w:br/>
        <w:t>на период до 2025 года";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 xml:space="preserve">приказ Минобрнауки России от 06.10.2009 № 373 "Об утверждении </w:t>
        <w:br/>
        <w:t>и введении в действие федерального государственного образовательного стандарта начального общего образования";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приказ Минобрнауки России от 17.12.2010 № 1897 "Об утверждении федерального государственного образовательного стандарта основного общего образования";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приказ Минобрнауки России от 17.05.2012 № 413 "Об утверждении федерального государственного образовательного стандарта среднего общего образования";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 xml:space="preserve">примерная программа воспитания, одобренная решением федерального учебно-методического объединения по общему образованию (протокол </w:t>
        <w:br/>
        <w:t>от 02.06.2020 № 2/20);</w:t>
      </w:r>
    </w:p>
    <w:p>
      <w:pPr>
        <w:pStyle w:val="Normal"/>
        <w:spacing w:before="0" w:after="0"/>
        <w:ind w:firstLine="709"/>
        <w:contextualSpacing/>
        <w:jc w:val="both"/>
        <w:rPr>
          <w:szCs w:val="28"/>
        </w:rPr>
      </w:pPr>
      <w:r>
        <w:rPr>
          <w:szCs w:val="28"/>
        </w:rPr>
        <w:t>Закон Волгоградской области от 31.10.2002 № 748-ОД "О профилактике безнадзорности и правонарушений несовершеннолетних";</w:t>
      </w:r>
    </w:p>
    <w:p>
      <w:pPr>
        <w:pStyle w:val="Normal"/>
        <w:spacing w:before="0" w:after="0"/>
        <w:ind w:firstLine="709"/>
        <w:contextualSpacing/>
        <w:jc w:val="both"/>
        <w:rPr>
          <w:szCs w:val="28"/>
        </w:rPr>
      </w:pPr>
      <w:r>
        <w:rPr>
          <w:szCs w:val="28"/>
        </w:rPr>
        <w:t>Закон Волгоградской области от 22 октября 2015 г. № 178-ОД "О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области";</w:t>
      </w:r>
    </w:p>
    <w:p>
      <w:pPr>
        <w:pStyle w:val="Normal"/>
        <w:spacing w:before="0" w:after="0"/>
        <w:ind w:firstLine="709"/>
        <w:contextualSpacing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постановление Губернатора Волгоградской области от 29.12.2020 № 840 </w:t>
        <w:br/>
        <w:t>"Об утверждении региональной программы "Обеспечение информационной безопасности детей, производства информационной продукции для детей и оборота информационной продукции на территории Волгоградской области" на 2021-2027 годы";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 Администрации Жирновского муниципального района Волгоградской области от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14</w:t>
      </w:r>
      <w:r>
        <w:rPr>
          <w:szCs w:val="28"/>
        </w:rPr>
        <w:t>.1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szCs w:val="28"/>
        </w:rPr>
        <w:t>.201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8 </w:t>
      </w:r>
      <w:r>
        <w:rPr>
          <w:szCs w:val="28"/>
        </w:rPr>
        <w:t xml:space="preserve">№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787</w:t>
      </w:r>
      <w:r>
        <w:rPr>
          <w:szCs w:val="28"/>
        </w:rPr>
        <w:t xml:space="preserve"> "Об утверждении программы  "Развитие системы образования в Жирновском муниципальном районе Волгоградской области";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 xml:space="preserve">приказ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отдела по образованию администрации Жирновского муниципального района </w:t>
      </w:r>
      <w:r>
        <w:rPr>
          <w:szCs w:val="28"/>
        </w:rPr>
        <w:t xml:space="preserve">Волгоградской области от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20</w:t>
      </w:r>
      <w:r>
        <w:rPr>
          <w:szCs w:val="28"/>
        </w:rPr>
        <w:t>.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08</w:t>
      </w:r>
      <w:r>
        <w:rPr>
          <w:szCs w:val="28"/>
        </w:rPr>
        <w:t>.20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21</w:t>
      </w:r>
      <w:r>
        <w:rPr>
          <w:szCs w:val="28"/>
        </w:rPr>
        <w:t xml:space="preserve"> №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205</w:t>
      </w:r>
      <w:r>
        <w:rPr>
          <w:szCs w:val="28"/>
        </w:rPr>
        <w:t xml:space="preserve"> "Об утверждении Концепции системы оценки качества образования в Жирновском муниципальном районе Волгоградской области";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 w:val="28"/>
          <w:szCs w:val="28"/>
        </w:rPr>
        <w:t>приказ комитета образования, науки и молодежной политики Волгоградской области</w:t>
      </w:r>
      <w:r>
        <w:rPr>
          <w:szCs w:val="28"/>
        </w:rPr>
        <w:t xml:space="preserve"> </w:t>
      </w:r>
      <w:r>
        <w:rPr>
          <w:sz w:val="28"/>
        </w:rPr>
        <w:t>от 19.09.2018 № 271 "Об организации профилактической работы среди обучающихся образовательных организаций Волгоградской области";</w:t>
      </w:r>
    </w:p>
    <w:p>
      <w:pPr>
        <w:pStyle w:val="ListParagraph"/>
        <w:spacing w:lineRule="auto" w:line="228" w:before="0"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отдела по </w:t>
      </w:r>
      <w:r>
        <w:rPr>
          <w:rFonts w:ascii="Times New Roman" w:hAnsi="Times New Roman"/>
          <w:sz w:val="28"/>
          <w:szCs w:val="28"/>
        </w:rPr>
        <w:t>образовани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ю администрации Жирновского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Волгоградской области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09</w:t>
      </w:r>
      <w:r>
        <w:rPr>
          <w:rFonts w:ascii="Times New Roman" w:hAnsi="Times New Roman"/>
          <w:sz w:val="28"/>
        </w:rPr>
        <w:t>.08.202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1</w:t>
      </w:r>
      <w:r>
        <w:rPr>
          <w:rFonts w:ascii="Times New Roman" w:hAnsi="Times New Roman"/>
          <w:sz w:val="28"/>
        </w:rPr>
        <w:t xml:space="preserve">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199</w:t>
      </w:r>
      <w:r>
        <w:rPr>
          <w:rFonts w:ascii="Times New Roman" w:hAnsi="Times New Roman"/>
          <w:sz w:val="28"/>
        </w:rPr>
        <w:t xml:space="preserve"> "О проведении социально-психологического тестирования лиц, обучающихся в общеобразовательных организациях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Жирновского муниципального района </w:t>
      </w:r>
      <w:r>
        <w:rPr>
          <w:rFonts w:ascii="Times New Roman" w:hAnsi="Times New Roman"/>
          <w:sz w:val="28"/>
        </w:rPr>
        <w:t xml:space="preserve"> Волгоградской области":</w:t>
      </w:r>
    </w:p>
    <w:p>
      <w:pPr>
        <w:pStyle w:val="ListParagraph"/>
        <w:spacing w:lineRule="auto" w:line="228" w:before="0"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jc w:val="center"/>
        <w:rPr>
          <w:szCs w:val="28"/>
        </w:rPr>
      </w:pPr>
      <w:r>
        <w:rPr>
          <w:szCs w:val="28"/>
        </w:rPr>
        <w:t xml:space="preserve">2. Цели и задачи системы организации воспитания обучающихся </w:t>
        <w:br/>
        <w:t>Жирновском муниципальном районе в Волгоградской области</w:t>
      </w:r>
    </w:p>
    <w:p>
      <w:pPr>
        <w:pStyle w:val="Normal"/>
        <w:widowControl w:val="false"/>
        <w:ind w:firstLine="709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 xml:space="preserve">Глобальной целью организации системы воспитания обучающихся </w:t>
        <w:br/>
        <w:t xml:space="preserve">в </w:t>
      </w:r>
      <w:r>
        <w:rPr>
          <w:rFonts w:eastAsia="Times New Roman" w:cs="Times New Roman"/>
          <w:color w:val="auto"/>
          <w:kern w:val="0"/>
          <w:sz w:val="28"/>
          <w:szCs w:val="22"/>
          <w:lang w:val="ru-RU" w:eastAsia="ru-RU" w:bidi="ar-SA"/>
        </w:rPr>
        <w:t xml:space="preserve">Жирновском муниципальном районе </w:t>
      </w:r>
      <w:r>
        <w:rPr>
          <w:szCs w:val="28"/>
        </w:rPr>
        <w:t xml:space="preserve"> Волгоградской области является создание качественно новых условий воспитания в интересах личностного роста, позитивной социализации детейи молодежи Волгоградской области.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В соответствии с выделенными проблемами воспитания в образовательных организациях, элементами инфраструктуры системы воспитания, нормативно-правовой базой создания и функционирования системы организации воспитания, а также с учетом накопленного опыта реализации воспитательной работы выделены следующие цели системы организации воспитания обучающихся: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поддержка семейного воспитания, в том числе, помощь семьям и детям, находящимся в сложной жизненной ситуации;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усиление роли воспитания в системе образования, повышение престижа профессий, связанных с воспитанием детей;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гражданско-патриотическое и духовно-нравственное воспитание, формирование российской идентичности, в том числе, на основе российских традиционных ценностей и приобщения детей к культурному наследию;</w:t>
      </w:r>
    </w:p>
    <w:p>
      <w:pPr>
        <w:pStyle w:val="Normal"/>
        <w:widowControl w:val="false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развитие добровольчества среди обучающихся;</w:t>
      </w:r>
    </w:p>
    <w:p>
      <w:pPr>
        <w:pStyle w:val="Normal"/>
        <w:widowControl w:val="false"/>
        <w:numPr>
          <w:ilvl w:val="0"/>
          <w:numId w:val="3"/>
        </w:numPr>
        <w:jc w:val="both"/>
        <w:rPr/>
      </w:pPr>
      <w:r>
        <w:rPr>
          <w:szCs w:val="28"/>
        </w:rPr>
        <w:t>поддержка общественных объединений в сфере воспитания;</w:t>
      </w:r>
    </w:p>
    <w:p>
      <w:pPr>
        <w:pStyle w:val="Normal"/>
        <w:widowControl w:val="false"/>
        <w:numPr>
          <w:ilvl w:val="0"/>
          <w:numId w:val="3"/>
        </w:numPr>
        <w:jc w:val="both"/>
        <w:rPr/>
      </w:pPr>
      <w:r>
        <w:rPr>
          <w:szCs w:val="28"/>
        </w:rPr>
        <w:t>развитие экологического воспитания;</w:t>
      </w:r>
    </w:p>
    <w:p>
      <w:pPr>
        <w:pStyle w:val="Normal"/>
        <w:widowControl w:val="false"/>
        <w:numPr>
          <w:ilvl w:val="0"/>
          <w:numId w:val="3"/>
        </w:numPr>
        <w:jc w:val="both"/>
        <w:rPr/>
      </w:pPr>
      <w:r>
        <w:rPr>
          <w:szCs w:val="28"/>
        </w:rPr>
        <w:t>обеспечение физической, психологической и информационной безопасности, расширение воспитательных возможностей информационных ресурсов;</w:t>
      </w:r>
    </w:p>
    <w:p>
      <w:pPr>
        <w:pStyle w:val="Normal"/>
        <w:widowControl w:val="false"/>
        <w:numPr>
          <w:ilvl w:val="0"/>
          <w:numId w:val="3"/>
        </w:numPr>
        <w:jc w:val="both"/>
        <w:rPr/>
      </w:pPr>
      <w:r>
        <w:rPr>
          <w:szCs w:val="28"/>
        </w:rPr>
        <w:t>профилактика безнадзорности и правонарушений несовершеннолетних обучающихся;</w:t>
      </w:r>
    </w:p>
    <w:p>
      <w:pPr>
        <w:pStyle w:val="Normal"/>
        <w:widowControl w:val="false"/>
        <w:numPr>
          <w:ilvl w:val="0"/>
          <w:numId w:val="3"/>
        </w:numPr>
        <w:jc w:val="both"/>
        <w:rPr/>
      </w:pPr>
      <w:r>
        <w:rPr>
          <w:szCs w:val="28"/>
        </w:rPr>
        <w:t>популяризация научных знаний и научного творчества среди детей;</w:t>
      </w:r>
    </w:p>
    <w:p>
      <w:pPr>
        <w:pStyle w:val="Normal"/>
        <w:widowControl w:val="false"/>
        <w:numPr>
          <w:ilvl w:val="0"/>
          <w:numId w:val="3"/>
        </w:numPr>
        <w:jc w:val="both"/>
        <w:rPr/>
      </w:pPr>
      <w:r>
        <w:rPr>
          <w:szCs w:val="28"/>
        </w:rPr>
        <w:t>популяризация физического воспитания и формирования культуры здоровья;</w:t>
      </w:r>
    </w:p>
    <w:p>
      <w:pPr>
        <w:pStyle w:val="Normal"/>
        <w:widowControl w:val="false"/>
        <w:numPr>
          <w:ilvl w:val="0"/>
          <w:numId w:val="3"/>
        </w:numPr>
        <w:jc w:val="both"/>
        <w:rPr/>
      </w:pPr>
      <w:r>
        <w:rPr>
          <w:szCs w:val="28"/>
        </w:rPr>
        <w:t>развитие трудового воспитания и поддержка профессионального самоопределения;</w:t>
      </w:r>
    </w:p>
    <w:p>
      <w:pPr>
        <w:pStyle w:val="Normal"/>
        <w:widowControl w:val="false"/>
        <w:numPr>
          <w:ilvl w:val="0"/>
          <w:numId w:val="3"/>
        </w:numPr>
        <w:jc w:val="both"/>
        <w:rPr/>
      </w:pPr>
      <w:r>
        <w:rPr>
          <w:szCs w:val="28"/>
        </w:rPr>
        <w:t>повышение педагогической культуры родителей (законных представителей) обучающихся;</w:t>
      </w:r>
    </w:p>
    <w:p>
      <w:pPr>
        <w:pStyle w:val="Normal"/>
        <w:widowControl w:val="false"/>
        <w:numPr>
          <w:ilvl w:val="0"/>
          <w:numId w:val="3"/>
        </w:numPr>
        <w:jc w:val="both"/>
        <w:rPr/>
      </w:pPr>
      <w:r>
        <w:rPr>
          <w:szCs w:val="28"/>
        </w:rPr>
        <w:t xml:space="preserve">осуществление сетевого и межведомственного взаимодействия </w:t>
        <w:br/>
        <w:t>для методического обеспечения воспитательной работы;</w:t>
      </w:r>
    </w:p>
    <w:p>
      <w:pPr>
        <w:pStyle w:val="Normal"/>
        <w:widowControl w:val="false"/>
        <w:numPr>
          <w:ilvl w:val="0"/>
          <w:numId w:val="3"/>
        </w:numPr>
        <w:jc w:val="both"/>
        <w:rPr/>
      </w:pPr>
      <w:r>
        <w:rPr>
          <w:szCs w:val="28"/>
        </w:rPr>
        <w:t>подготовка кадров по приоритетным направлениям воспитания обучающихся;</w:t>
      </w:r>
    </w:p>
    <w:p>
      <w:pPr>
        <w:pStyle w:val="Normal"/>
        <w:widowControl w:val="false"/>
        <w:numPr>
          <w:ilvl w:val="0"/>
          <w:numId w:val="3"/>
        </w:numPr>
        <w:jc w:val="both"/>
        <w:rPr/>
      </w:pPr>
      <w:r>
        <w:rPr>
          <w:szCs w:val="28"/>
        </w:rPr>
        <w:t>осуществление воспитательной деятельности в период каникулярного отдыха обучающихся;</w:t>
      </w:r>
    </w:p>
    <w:p>
      <w:pPr>
        <w:pStyle w:val="Normal"/>
        <w:widowControl w:val="false"/>
        <w:numPr>
          <w:ilvl w:val="0"/>
          <w:numId w:val="3"/>
        </w:numPr>
        <w:jc w:val="both"/>
        <w:rPr/>
      </w:pPr>
      <w:r>
        <w:rPr>
          <w:szCs w:val="28"/>
        </w:rPr>
        <w:t>организация работы педагогических работников, осуществляющих классное руководство в образовательных организациях;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поддержка обучающихся, для которых русский язык не является родным.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Достижению цели и преодолению указанных выше и иных обострившихся проблем воспитания в системе образования будет способствовать решение следующих задач:</w:t>
      </w:r>
    </w:p>
    <w:p>
      <w:pPr>
        <w:pStyle w:val="Normal"/>
        <w:widowControl w:val="false"/>
        <w:numPr>
          <w:ilvl w:val="0"/>
          <w:numId w:val="5"/>
        </w:numPr>
        <w:jc w:val="both"/>
        <w:rPr/>
      </w:pPr>
      <w:r>
        <w:rPr>
          <w:szCs w:val="28"/>
        </w:rPr>
        <w:t>развитие воспитательного направления в системе образования, выявление новых ресурсов воспитательной работы; повышение актуальности воспитательной и социализирующей функции образования в образовательных организациях; развитие диалога науки и практики воспитания через организацию опытно-экспериментальной работы в регионе, разработку и внедрение инновационных методик работы с детьми и молодежью Волгоградской области,</w:t>
      </w:r>
    </w:p>
    <w:p>
      <w:pPr>
        <w:pStyle w:val="Normal"/>
        <w:widowControl w:val="false"/>
        <w:numPr>
          <w:ilvl w:val="0"/>
          <w:numId w:val="5"/>
        </w:numPr>
        <w:jc w:val="both"/>
        <w:rPr/>
      </w:pPr>
      <w:r>
        <w:rPr>
          <w:szCs w:val="28"/>
        </w:rPr>
        <w:t xml:space="preserve">повышение престижа профессий, связанных с воспитанием детей; актуализация ценностного содержания воспитания; подготовка кадров </w:t>
        <w:br/>
        <w:t xml:space="preserve">по приоритетным направлениям воспитания обучающихся; совершенствование культуры проектирования целей и результатов, планов и программ, моделей </w:t>
        <w:br/>
        <w:t>и систем воспитания;</w:t>
      </w:r>
    </w:p>
    <w:p>
      <w:pPr>
        <w:pStyle w:val="Normal"/>
        <w:widowControl w:val="false"/>
        <w:numPr>
          <w:ilvl w:val="0"/>
          <w:numId w:val="5"/>
        </w:numPr>
        <w:jc w:val="both"/>
        <w:rPr/>
      </w:pPr>
      <w:r>
        <w:rPr>
          <w:szCs w:val="28"/>
        </w:rPr>
        <w:t>поддержка общественных объединений (в том числе сетевых) в сфере воспитания и специалистов, профессионально занимающихся воспитательной работой в образовательной организации;</w:t>
      </w:r>
    </w:p>
    <w:p>
      <w:pPr>
        <w:pStyle w:val="Normal"/>
        <w:widowControl w:val="false"/>
        <w:numPr>
          <w:ilvl w:val="0"/>
          <w:numId w:val="5"/>
        </w:numPr>
        <w:jc w:val="both"/>
        <w:rPr/>
      </w:pPr>
      <w:r>
        <w:rPr>
          <w:szCs w:val="28"/>
        </w:rPr>
        <w:t xml:space="preserve">развитие взаимодействия семьи с образовательными организациями </w:t>
        <w:br/>
        <w:t>и другими участниками воспитательного процесса; повышение педагогической культуры родителей (законных представителей) обучающихся; усиление внимания к семьям, находящимся в сложной жизненной ситуации, в том числе тех, для которых русский язык не является родным;</w:t>
      </w:r>
    </w:p>
    <w:p>
      <w:pPr>
        <w:pStyle w:val="Normal"/>
        <w:widowControl w:val="false"/>
        <w:numPr>
          <w:ilvl w:val="0"/>
          <w:numId w:val="5"/>
        </w:numPr>
        <w:jc w:val="both"/>
        <w:rPr/>
      </w:pPr>
      <w:r>
        <w:rPr>
          <w:szCs w:val="28"/>
        </w:rPr>
        <w:t>расширение воспитательных возможностей информационных ресурсов; работа по обеспечению физической, психологической и информационной безопасности детей и молодежи; преодоление разрушающих сознание подростков тенденций к увлечению политико-идеологическими, религиозными и националистическими идеями экстремистского толка; использование новых форм информационно-дистантной воспитательной работы;</w:t>
      </w:r>
    </w:p>
    <w:p>
      <w:pPr>
        <w:pStyle w:val="Normal"/>
        <w:widowControl w:val="false"/>
        <w:numPr>
          <w:ilvl w:val="0"/>
          <w:numId w:val="5"/>
        </w:numPr>
        <w:jc w:val="both"/>
        <w:rPr/>
      </w:pPr>
      <w:r>
        <w:rPr>
          <w:szCs w:val="28"/>
        </w:rPr>
        <w:t>системная организация работы по гражданско-патриотическому воспитанию обучающихся и формированию общероссийской гражданской идентичности; поиск инновационных форм патриотического воспитания школьников с опорой на традиционные российские ценности;</w:t>
      </w:r>
    </w:p>
    <w:p>
      <w:pPr>
        <w:pStyle w:val="Normal"/>
        <w:widowControl w:val="false"/>
        <w:numPr>
          <w:ilvl w:val="0"/>
          <w:numId w:val="5"/>
        </w:numPr>
        <w:jc w:val="both"/>
        <w:rPr/>
      </w:pPr>
      <w:r>
        <w:rPr>
          <w:szCs w:val="28"/>
        </w:rPr>
        <w:t>духовное и нравственное воспитание обучающихся с опорой на российские традиционные ценности, приобщение детей к историко-культурному наследию Волгоградской области и других регионов России;</w:t>
      </w:r>
    </w:p>
    <w:p>
      <w:pPr>
        <w:pStyle w:val="Normal"/>
        <w:widowControl w:val="false"/>
        <w:numPr>
          <w:ilvl w:val="0"/>
          <w:numId w:val="5"/>
        </w:numPr>
        <w:jc w:val="both"/>
        <w:rPr/>
      </w:pPr>
      <w:r>
        <w:rPr>
          <w:szCs w:val="28"/>
        </w:rPr>
        <w:t>популяризация научных знаний, формирование научного мировоззрения обучающихся, в том числе средствами учебно-исследовательской деятельности и социально-проектной работы в волонтерских объединениях и организациях;</w:t>
      </w:r>
    </w:p>
    <w:p>
      <w:pPr>
        <w:pStyle w:val="Normal"/>
        <w:widowControl w:val="false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повышение интереса к здоровому образу жизни, занятиям физической культурой и спортом; ориентация обучающихся на профессиональное самоопределение, производительный труд и творчество.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jc w:val="center"/>
        <w:rPr>
          <w:szCs w:val="28"/>
        </w:rPr>
      </w:pPr>
      <w:r>
        <w:rPr>
          <w:szCs w:val="28"/>
        </w:rPr>
        <w:t xml:space="preserve">3. Показатели эффективности системы организации воспитания обучающихся </w:t>
        <w:br/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Жирновского муниципального района </w:t>
      </w:r>
      <w:r>
        <w:rPr>
          <w:szCs w:val="28"/>
        </w:rPr>
        <w:t>Волгоградской области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Для достижения обозначенных выше целей и задач системы организации воспитания обучающихся определены следующие группы региональных показателей (Таблица 1).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Таблица 1. Распределение по группам показателей эффективности системы организации воспитания обучающихся в Волгоградской области</w:t>
      </w:r>
    </w:p>
    <w:tbl>
      <w:tblPr>
        <w:tblStyle w:val="ab"/>
        <w:tblW w:w="991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02"/>
        <w:gridCol w:w="6709"/>
      </w:tblGrid>
      <w:tr>
        <w:trPr/>
        <w:tc>
          <w:tcPr>
            <w:tcW w:w="32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Наименование группы показателей</w:t>
            </w:r>
          </w:p>
        </w:tc>
        <w:tc>
          <w:tcPr>
            <w:tcW w:w="6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Показатель</w:t>
            </w:r>
          </w:p>
        </w:tc>
      </w:tr>
      <w:tr>
        <w:trPr/>
        <w:tc>
          <w:tcPr>
            <w:tcW w:w="320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Cs w:val="28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 xml:space="preserve">Группа 1. Показатели </w:t>
              <w:br/>
              <w:t>по развитию социальных институтов воспитания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6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 xml:space="preserve">доля обучающихся, охваченных программами сопровождения семей и детей в трудной жизненной ситуации от общего количества обучающихся </w:t>
              <w:br/>
              <w:t>из семей, находящихся в трудной жизненной ситуации</w:t>
            </w:r>
          </w:p>
        </w:tc>
      </w:tr>
      <w:tr>
        <w:trPr/>
        <w:tc>
          <w:tcPr>
            <w:tcW w:w="32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6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rFonts w:eastAsia="Calibri" w:cs="Times New Roman" w:eastAsiaTheme="minorHAnsi"/>
                <w:kern w:val="0"/>
                <w:szCs w:val="20"/>
                <w:lang w:val="ru-RU" w:eastAsia="en-US" w:bidi="ar-SA"/>
              </w:rPr>
              <w:t xml:space="preserve">доля семей и несовершеннолетних, находящихся </w:t>
              <w:br/>
              <w:t xml:space="preserve">в социально опасном положении, в отношении которых реализованы индивидуальные программы реабилитации, в общем количестве семей </w:t>
              <w:br/>
              <w:t>и несовершеннолетних, находящихся в социально опасном положении</w:t>
            </w:r>
          </w:p>
        </w:tc>
      </w:tr>
      <w:tr>
        <w:trPr/>
        <w:tc>
          <w:tcPr>
            <w:tcW w:w="32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6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 xml:space="preserve">динамика увеличения количества сигналов </w:t>
              <w:br/>
              <w:t>о выявлении случаев нарушения прав детей, информация о которых передана специалистами образовательных организаций в муниципальные комиссии по делам несовершеннолетних и защите их прав</w:t>
            </w:r>
          </w:p>
        </w:tc>
      </w:tr>
      <w:tr>
        <w:trPr/>
        <w:tc>
          <w:tcPr>
            <w:tcW w:w="32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6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количество мероприятий в образовательных организациях по повышению педагогической культуры родителей (законных представителей) обучающихся</w:t>
            </w:r>
          </w:p>
        </w:tc>
      </w:tr>
      <w:tr>
        <w:trPr/>
        <w:tc>
          <w:tcPr>
            <w:tcW w:w="320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Cs w:val="28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 xml:space="preserve">Группа 2. Показатели </w:t>
              <w:br/>
              <w:t xml:space="preserve">по обновлению воспитательного процесса с учетом современных достижений науки </w:t>
              <w:br/>
              <w:t>и на основе отечественных традиций</w:t>
            </w:r>
          </w:p>
        </w:tc>
        <w:tc>
          <w:tcPr>
            <w:tcW w:w="6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 xml:space="preserve">доля обучающихся, охваченных рабочих программами воспитания, от общего количества обучающихся </w:t>
              <w:br/>
              <w:t>(по уровням образования)</w:t>
            </w:r>
          </w:p>
        </w:tc>
      </w:tr>
      <w:tr>
        <w:trPr/>
        <w:tc>
          <w:tcPr>
            <w:tcW w:w="32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6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 xml:space="preserve">доля обучающихся, принимающих участие </w:t>
              <w:br/>
              <w:t>в мероприятиях по гражданско-патриотическому воспитанию, формированию российской идентичности, духовному и нравственному воспитанию на основе российских традиционных ценностей, от общего количества обучающихся</w:t>
            </w:r>
          </w:p>
        </w:tc>
      </w:tr>
      <w:tr>
        <w:trPr/>
        <w:tc>
          <w:tcPr>
            <w:tcW w:w="32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6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 xml:space="preserve">доля обучающихся, охваченных мероприятиями </w:t>
              <w:br/>
              <w:t>по экологическому воспитанию</w:t>
            </w:r>
          </w:p>
        </w:tc>
      </w:tr>
      <w:tr>
        <w:trPr/>
        <w:tc>
          <w:tcPr>
            <w:tcW w:w="32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6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 xml:space="preserve">доля обучающихся, охваченных мероприятиями </w:t>
              <w:br/>
              <w:t>по популяризации научных знаний и научного творчества</w:t>
            </w:r>
          </w:p>
        </w:tc>
      </w:tr>
      <w:tr>
        <w:trPr/>
        <w:tc>
          <w:tcPr>
            <w:tcW w:w="32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Cs w:val="28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 xml:space="preserve">Группа 3. Показатели </w:t>
              <w:br/>
              <w:t>по развитию добровольчества</w:t>
            </w:r>
          </w:p>
        </w:tc>
        <w:tc>
          <w:tcPr>
            <w:tcW w:w="6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 xml:space="preserve">количество волонтерских отрядов, функционирующих </w:t>
              <w:br/>
              <w:t>в общеобразовательных организациях</w:t>
            </w:r>
          </w:p>
        </w:tc>
      </w:tr>
      <w:tr>
        <w:trPr/>
        <w:tc>
          <w:tcPr>
            <w:tcW w:w="320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 xml:space="preserve">Группа 4. Показатели </w:t>
              <w:br/>
              <w:t>по развитию детских общественных объединений</w:t>
            </w:r>
          </w:p>
        </w:tc>
        <w:tc>
          <w:tcPr>
            <w:tcW w:w="6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количество обучающихся, вовлеченных в деятельность общественных объединений (Российского движения школьников, движения Юнармия и др.)</w:t>
            </w:r>
          </w:p>
        </w:tc>
      </w:tr>
      <w:tr>
        <w:trPr/>
        <w:tc>
          <w:tcPr>
            <w:tcW w:w="32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6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 xml:space="preserve">количество детских и молодежных общественных объединений, входящих в областной реестр детских </w:t>
              <w:br/>
              <w:t>и молодежной общественных объединений, пользующихся государственной поддержкой</w:t>
            </w:r>
          </w:p>
        </w:tc>
      </w:tr>
      <w:tr>
        <w:trPr/>
        <w:tc>
          <w:tcPr>
            <w:tcW w:w="320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Cs w:val="28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Группа 5. Показатели по профилактике безнадзорности и правонарушений несовершеннолетних обучающихся</w:t>
            </w:r>
          </w:p>
        </w:tc>
        <w:tc>
          <w:tcPr>
            <w:tcW w:w="6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 xml:space="preserve">доля обучающихся, принявших участие </w:t>
              <w:br/>
              <w:t>в индивидуальной профилактической работе от общего количества обучающихся</w:t>
            </w:r>
          </w:p>
        </w:tc>
      </w:tr>
      <w:tr>
        <w:trPr/>
        <w:tc>
          <w:tcPr>
            <w:tcW w:w="32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6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 xml:space="preserve">количество обучающихся, находящихся на учете </w:t>
              <w:br/>
              <w:t>в ПДН (на конец учебного года)</w:t>
            </w:r>
          </w:p>
        </w:tc>
      </w:tr>
      <w:tr>
        <w:trPr/>
        <w:tc>
          <w:tcPr>
            <w:tcW w:w="32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6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 xml:space="preserve">количество обучающихся, находящихся </w:t>
              <w:br/>
              <w:t>на внутришкольном учете</w:t>
            </w:r>
          </w:p>
        </w:tc>
      </w:tr>
      <w:tr>
        <w:trPr/>
        <w:tc>
          <w:tcPr>
            <w:tcW w:w="32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6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снижение количества обучающихся "групп риска", выявленных по результатам социально-психологического тестирования</w:t>
            </w:r>
          </w:p>
        </w:tc>
      </w:tr>
      <w:tr>
        <w:trPr/>
        <w:tc>
          <w:tcPr>
            <w:tcW w:w="32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Cs w:val="28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 xml:space="preserve">Группа 6. Показатели </w:t>
              <w:br/>
              <w:t>по учету обучающихся, для которых русский язык не является родным</w:t>
            </w:r>
          </w:p>
        </w:tc>
        <w:tc>
          <w:tcPr>
            <w:tcW w:w="6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Охват детей с неродным русским языком мероприятиями по социальной и культурной адаптации</w:t>
            </w:r>
          </w:p>
        </w:tc>
      </w:tr>
      <w:tr>
        <w:trPr/>
        <w:tc>
          <w:tcPr>
            <w:tcW w:w="320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Cs w:val="28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 xml:space="preserve">Группа 7. Показатели </w:t>
              <w:br/>
              <w:t>по эффективности деятельности педагогических работников по классному руководству</w:t>
            </w:r>
          </w:p>
        </w:tc>
        <w:tc>
          <w:tcPr>
            <w:tcW w:w="6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доля образовательных организаций, в которых осуществляется комплексное методическое сопровождение деятельности педагогов по вопросам воспитания</w:t>
            </w:r>
          </w:p>
        </w:tc>
      </w:tr>
      <w:tr>
        <w:trPr/>
        <w:tc>
          <w:tcPr>
            <w:tcW w:w="32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6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 xml:space="preserve">доля педагогических работников, в отношении которых проводилась оценка эффективности деятельности </w:t>
              <w:br/>
              <w:t>по классному руководству</w:t>
            </w:r>
          </w:p>
        </w:tc>
      </w:tr>
      <w:tr>
        <w:trPr/>
        <w:tc>
          <w:tcPr>
            <w:tcW w:w="320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Cs w:val="28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 xml:space="preserve">Группа 8. Показатели </w:t>
              <w:br/>
              <w:t>по учету несовершеннолетних обучающихся, охваченных различными формами деятельности в период каникулярного отдыха</w:t>
            </w:r>
          </w:p>
        </w:tc>
        <w:tc>
          <w:tcPr>
            <w:tcW w:w="6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количество обучающихся, охваченных летней оздоровительной кампанией в организациях летнего отдыха и оздоровления</w:t>
            </w:r>
          </w:p>
        </w:tc>
      </w:tr>
      <w:tr>
        <w:trPr/>
        <w:tc>
          <w:tcPr>
            <w:tcW w:w="32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6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 xml:space="preserve">количество обучающихся, охваченных мероприятиями </w:t>
              <w:br/>
              <w:t>по воспитательной деятельности в период каникулярного отдыха</w:t>
            </w:r>
          </w:p>
        </w:tc>
      </w:tr>
      <w:tr>
        <w:trPr/>
        <w:tc>
          <w:tcPr>
            <w:tcW w:w="320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Cs w:val="28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 xml:space="preserve">Группа 9. Показатели </w:t>
              <w:br/>
              <w:t xml:space="preserve">по подготовке кадров </w:t>
              <w:br/>
              <w:t>по приоритетным направлениям воспитания и социализации обучающихся</w:t>
            </w:r>
          </w:p>
        </w:tc>
        <w:tc>
          <w:tcPr>
            <w:tcW w:w="6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 xml:space="preserve">доля педагогов, прошедших повышение квалификации </w:t>
              <w:br/>
              <w:t xml:space="preserve">по приоритетным направлениям воспитания </w:t>
              <w:br/>
              <w:t>и социализации</w:t>
            </w:r>
          </w:p>
        </w:tc>
      </w:tr>
      <w:tr>
        <w:trPr/>
        <w:tc>
          <w:tcPr>
            <w:tcW w:w="32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6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количество методических объединений педагогов</w:t>
            </w:r>
          </w:p>
        </w:tc>
      </w:tr>
      <w:tr>
        <w:trPr/>
        <w:tc>
          <w:tcPr>
            <w:tcW w:w="320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Cs w:val="28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 xml:space="preserve">Группа 10. Показатели по обеспечению физической, информационной </w:t>
              <w:br/>
              <w:t>и психологической безопасности несовершеннолетних</w:t>
            </w:r>
          </w:p>
        </w:tc>
        <w:tc>
          <w:tcPr>
            <w:tcW w:w="6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 xml:space="preserve">динамика снижения численности семей, проявляющих жестокое отношение к детям /отсутствие случаев жестокого обращения (ст. 156 УК РФ) по состоянию </w:t>
              <w:br/>
              <w:t>на конец отчетного периода</w:t>
            </w:r>
          </w:p>
        </w:tc>
      </w:tr>
      <w:tr>
        <w:trPr/>
        <w:tc>
          <w:tcPr>
            <w:tcW w:w="32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6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 xml:space="preserve">количество </w:t>
            </w:r>
            <w:r>
              <w:rPr>
                <w:rFonts w:eastAsia="Times New Roman" w:cs="Times New Roman"/>
                <w:spacing w:val="-4"/>
                <w:kern w:val="0"/>
                <w:szCs w:val="28"/>
                <w:lang w:val="ru-RU" w:eastAsia="ru-RU" w:bidi="ar-SA"/>
              </w:rPr>
              <w:t xml:space="preserve">мероприятий, направленных на создание безопасной информационной среды для защиты детей </w:t>
              <w:br/>
              <w:t xml:space="preserve">от рисков, связанных с причинением вреда их здоровью </w:t>
              <w:br/>
              <w:t>и (или) физическому, психическому, духовному, нравственному развитию посредством информационных ресурсов</w:t>
            </w:r>
          </w:p>
        </w:tc>
      </w:tr>
      <w:tr>
        <w:trPr/>
        <w:tc>
          <w:tcPr>
            <w:tcW w:w="32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6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rFonts w:eastAsia="Calibri" w:cs="Times New Roman"/>
                <w:color w:val="000000"/>
                <w:kern w:val="0"/>
                <w:szCs w:val="28"/>
                <w:lang w:val="ru-RU" w:eastAsia="ru-RU" w:bidi="ar-SA"/>
              </w:rPr>
              <w:t>увеличение количества служб медиации /примирения, действующих в образовательных организациях</w:t>
            </w:r>
          </w:p>
        </w:tc>
      </w:tr>
    </w:tbl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Выделенные группы показателей не являются исчерпывающими и подлежат анализу и последующей корректировке в зависимости от результатов реализуемого мониторинга показателей эффективности системы организации воспитания обучающихся.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jc w:val="center"/>
        <w:rPr>
          <w:szCs w:val="28"/>
        </w:rPr>
      </w:pPr>
      <w:r>
        <w:rPr>
          <w:szCs w:val="28"/>
        </w:rPr>
        <w:t>4. Методы сбора и обработки информации</w:t>
      </w:r>
    </w:p>
    <w:p>
      <w:pPr>
        <w:pStyle w:val="Normal"/>
        <w:widowControl w:val="false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Для сбора информации по показателям эффективности системы организации воспитания обучающихся в Волгоградской области используются следующие информационные системы (далее – ИС):</w:t>
      </w:r>
    </w:p>
    <w:p>
      <w:pPr>
        <w:pStyle w:val="Normal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АИС "Молодежь России" – автоматизированная информационная система Федерального агентства по делам молодежи;</w:t>
      </w:r>
    </w:p>
    <w:p>
      <w:pPr>
        <w:pStyle w:val="Normal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ЕИС "</w:t>
      </w:r>
      <w:r>
        <w:rPr>
          <w:rFonts w:eastAsia="Calibri"/>
          <w:szCs w:val="28"/>
          <w:lang w:val="en-US" w:eastAsia="en-US"/>
        </w:rPr>
        <w:t>Dobro</w:t>
      </w:r>
      <w:r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val="en-US" w:eastAsia="en-US"/>
        </w:rPr>
        <w:t>ru</w:t>
      </w:r>
      <w:r>
        <w:rPr>
          <w:rFonts w:eastAsia="Calibri"/>
          <w:szCs w:val="28"/>
          <w:lang w:eastAsia="en-US"/>
        </w:rPr>
        <w:t>" – единая информационная система в сфере развития добровольчества Ассоциации волонтерских центров;</w:t>
      </w:r>
    </w:p>
    <w:p>
      <w:pPr>
        <w:pStyle w:val="Normal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ЕГИС "Информационно-аналитическая система" – единая государственная информационная система Министерства просвещения Российской Федерации;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Государственная информационная система Волгоградской области "Единая информационная система в сфере образования Волгоградской области" </w:t>
      </w:r>
      <w:r>
        <w:rPr>
          <w:szCs w:val="28"/>
        </w:rPr>
        <w:t>(</w:t>
      </w:r>
      <w:hyperlink r:id="rId2">
        <w:r>
          <w:rPr>
            <w:szCs w:val="28"/>
          </w:rPr>
          <w:t>https://sgo.volganet.ru/</w:t>
        </w:r>
      </w:hyperlink>
      <w:r>
        <w:rPr>
          <w:szCs w:val="28"/>
        </w:rPr>
        <w:t>) (далее – ГИС ВО).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К используемым методам сбора информации в области воспитания обучающихся относятся: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 xml:space="preserve">использование собственных данных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отдела по образованию, отдела культуры и молодёжной политики Жирновского муниципального района Волгоградской области</w:t>
      </w:r>
      <w:r>
        <w:rPr>
          <w:szCs w:val="28"/>
        </w:rPr>
        <w:t>;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проведение мониторингов по федеральным и региональным методикам;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экспертная оценка данных федеральных и региональных информационных систем (далее – ИС).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 xml:space="preserve">Для обработки информации по показателям эффективности системы организации воспитания обучающихся используются методы количественного </w:t>
        <w:br/>
        <w:t>и качественного анализа, ранжирования, кластеризации.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 xml:space="preserve">Совокупность методов сбора и обработки информации позволяет осуществлять мониторинг показателей на высоком экспертном уровне </w:t>
        <w:br/>
        <w:t>и формировать комплекс мер, мероприятий, а также принимать управленческие решения, направленные на повышение эффективности работы системы организации воспитания обучающихся.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jc w:val="center"/>
        <w:rPr>
          <w:szCs w:val="28"/>
        </w:rPr>
      </w:pPr>
      <w:r>
        <w:rPr>
          <w:szCs w:val="28"/>
        </w:rPr>
        <w:t>5. Мониторинг показателей</w:t>
      </w:r>
    </w:p>
    <w:p>
      <w:pPr>
        <w:pStyle w:val="Normal"/>
        <w:widowControl w:val="false"/>
        <w:ind w:firstLine="709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 xml:space="preserve">Мониторинг показателей системы организации воспитания обучающихся </w:t>
        <w:br/>
        <w:t xml:space="preserve">в </w:t>
      </w:r>
      <w:r>
        <w:rPr>
          <w:szCs w:val="28"/>
        </w:rPr>
        <w:t xml:space="preserve">Жирновском муниципальном районе </w:t>
      </w:r>
      <w:r>
        <w:rPr>
          <w:szCs w:val="28"/>
        </w:rPr>
        <w:t>Волгоградской области реализуется ежегодно в соответствии со следующей дорожной картой (Таблица 2).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Таблица 2. Дорожная карта проведения мониторинга показателей системы организации воспитания обучающихся</w:t>
      </w:r>
    </w:p>
    <w:tbl>
      <w:tblPr>
        <w:tblStyle w:val="ab"/>
        <w:tblW w:w="1059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8"/>
        <w:gridCol w:w="1701"/>
        <w:gridCol w:w="1701"/>
        <w:gridCol w:w="1560"/>
        <w:gridCol w:w="1844"/>
        <w:gridCol w:w="2123"/>
      </w:tblGrid>
      <w:tr>
        <w:trPr>
          <w:trHeight w:val="1450" w:hRule="atLeast"/>
        </w:trPr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Показатель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Достигаемые цели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Метод сбора информации (используемая ИС)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Сроки реализации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Информация об использовании результатов мониторинга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Ответственный исполнитель</w:t>
            </w:r>
          </w:p>
        </w:tc>
      </w:tr>
      <w:tr>
        <w:trPr>
          <w:trHeight w:val="343" w:hRule="atLeast"/>
        </w:trPr>
        <w:tc>
          <w:tcPr>
            <w:tcW w:w="10597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Группа 1. Показатели по развитию социальных институтов воспитания</w:t>
            </w:r>
          </w:p>
        </w:tc>
      </w:tr>
      <w:tr>
        <w:trPr>
          <w:trHeight w:val="303" w:hRule="atLeast"/>
        </w:trPr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Доля обучающихся, охваченных программами сопровождения семей и детей в трудной жизненной ситуации от общего количества обучающихся из семей, находящихся в трудной жизненной ситуации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Поддержка семейного воспитания, в том числе, помощь семьям и детям, находящимся в сложной жизненной ситуации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Опрос 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Ежегодно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Адресные рекомендации по результатам анализа, проведение консультативной работы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Отдел по образованию</w:t>
            </w:r>
          </w:p>
        </w:tc>
      </w:tr>
      <w:tr>
        <w:trPr>
          <w:trHeight w:val="303" w:hRule="atLeast"/>
        </w:trPr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Calibri" w:cs="Times New Roman" w:eastAsiaTheme="minorHAnsi"/>
                <w:kern w:val="0"/>
                <w:sz w:val="20"/>
                <w:szCs w:val="20"/>
                <w:lang w:val="ru-RU" w:eastAsia="en-US" w:bidi="ar-SA"/>
              </w:rPr>
              <w:t>Доля семей и несовершеннолетних, находящихся в социально опасном положении, в отношении которых реализованы индивидуальные программы реабилитации, в общем количестве семей и несовершеннолетних, находящихся в социально опасном положении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Поддержка семейного воспитания, в том числе, помощь семьям и детям, находящимся в сложной жизненной ситуации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Мониторинг в рамках исполнения Постановления Администрации Волгоградской области от 08.12.2003 № 259.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Ежеквартально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Адресные рекомендации по результатам анализа, проведение консультативной работы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Отдел по образованию</w:t>
            </w:r>
          </w:p>
        </w:tc>
      </w:tr>
      <w:tr>
        <w:trPr>
          <w:trHeight w:val="303" w:hRule="atLeast"/>
        </w:trPr>
        <w:tc>
          <w:tcPr>
            <w:tcW w:w="1668" w:type="dxa"/>
            <w:tcBorders/>
          </w:tcPr>
          <w:p>
            <w:pPr>
              <w:pStyle w:val="BodyText3"/>
              <w:widowControl w:val="false"/>
              <w:suppressAutoHyphens w:val="true"/>
              <w:spacing w:lineRule="exact" w:line="24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Динамика увеличения количества сигналов о выявлении случаев нарушения прав детей, информация о которых передана специалистами образовательных организаций в муниципальные комиссии по делам несовершеннолетних и защите их прав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Поддержка семейного воспитания, в том числе, помощь семьям и детям, находящимся в сложной жизненной ситуации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Мониторинг по форме, утвержденной постановлением КДНиЗП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Волгоградской области от  08.12.2017 № 4/5</w:t>
            </w:r>
            <w:r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>)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Ежеквартально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Адресные рекомендации по результатам анализа, проведение консультативной работы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Отдел по образованию</w:t>
            </w:r>
          </w:p>
        </w:tc>
      </w:tr>
      <w:tr>
        <w:trPr>
          <w:trHeight w:val="303" w:hRule="atLeast"/>
        </w:trPr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Количество мероприятий в образовательных организациях по повышению педагогической культуры родителей (законных представителей) обучающихся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Повышение педагогической культуры родителей (законных представителей) обучающихся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Опрос 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Ежегодно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Адресные рекомендации по результатам анализа, проведение консультативной работы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Отдел по образованию</w:t>
            </w:r>
          </w:p>
        </w:tc>
      </w:tr>
      <w:tr>
        <w:trPr>
          <w:trHeight w:val="303" w:hRule="atLeast"/>
        </w:trPr>
        <w:tc>
          <w:tcPr>
            <w:tcW w:w="10597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Группа 2. Показатели по обновлению воспитательного процесса с учетом современных достижений науки и на основе отечественных традиций.</w:t>
            </w:r>
          </w:p>
        </w:tc>
      </w:tr>
      <w:tr>
        <w:trPr>
          <w:trHeight w:val="303" w:hRule="atLeast"/>
        </w:trPr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Доля обучающихся, охваченных рабочих программами воспитания, от общего количества обучающихся (по уровням образования)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Обеспечение физической, психологической и информационной безопасности, расширение воспитательных возможностей информационных ресурсов;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популяризация физического воспитания и формирования культуры здоровья;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развитие трудового воспитания и поддержка профессионального самоопределения;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Опрос 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Ежемесячно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Адресные рекомендации по результатам анализа, проведение консультативной работы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Отдел по образованию</w:t>
            </w:r>
          </w:p>
        </w:tc>
      </w:tr>
      <w:tr>
        <w:trPr>
          <w:trHeight w:val="303" w:hRule="atLeast"/>
        </w:trPr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Доля обучающихся, принимающих участие в мероприятиях по гражданско-патриотическому воспитанию, формированию российской идентичности, духовному и нравственному воспитанию на основе российских традиционных ценностей, от общего количества обучающихся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Гражданско-патриотическое и духовно-нравственное воспитание, формирование российской идентичности, в том числе, на основе российских традиционных ценностей и приобщения детей к культурному наследию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АИС "Молодежь России",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мониторинг сайтов ОО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Ежемесячно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Адресные рекомендации по результатам анализа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Отдел по образованию,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МКУ «Центр сопровождения образовательных организаций»</w:t>
            </w:r>
          </w:p>
        </w:tc>
      </w:tr>
      <w:tr>
        <w:trPr>
          <w:trHeight w:val="303" w:hRule="atLeast"/>
        </w:trPr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Доля обучающихся, охваченных мероприятиями по экологическому воспитанию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Развитие экологического воспитания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АИС "Молодежь России",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мониторинг сайтов ОО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Ежегодно 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май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Адресные рекомендации по результатам анализа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Отдел по образованию,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МКУ «Центр сопровождения образовательных организаций»</w:t>
            </w:r>
          </w:p>
        </w:tc>
      </w:tr>
      <w:tr>
        <w:trPr>
          <w:trHeight w:val="303" w:hRule="atLeast"/>
        </w:trPr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Доля обучающихся, охваченных мероприятиями по популяризации научных знаний и научного творчества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Популяризация научных знаний и научного творчества среди детей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мониторинг сайтов ОО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Ежегодно 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мвй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Адресные рекомендации по результатам анализа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Отдел по образованию</w:t>
            </w:r>
          </w:p>
        </w:tc>
      </w:tr>
      <w:tr>
        <w:trPr>
          <w:trHeight w:val="303" w:hRule="atLeast"/>
        </w:trPr>
        <w:tc>
          <w:tcPr>
            <w:tcW w:w="10597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Группа 3. Показатели по развитию добровольчества.</w:t>
            </w:r>
          </w:p>
        </w:tc>
      </w:tr>
      <w:tr>
        <w:trPr>
          <w:trHeight w:val="303" w:hRule="atLeast"/>
        </w:trPr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Количество волонтерских отрядов, функционирующих в общеобразовательных организациях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Развитие добровольчества среди обучающихся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ЕИС "Dobro.ru", 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ежемесячно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Адресные рекомендации по результатам анализа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Отдел по образованию,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МКУ «Центр сопровождения образовательных организаций»</w:t>
            </w:r>
          </w:p>
        </w:tc>
      </w:tr>
      <w:tr>
        <w:trPr>
          <w:trHeight w:val="303" w:hRule="atLeast"/>
        </w:trPr>
        <w:tc>
          <w:tcPr>
            <w:tcW w:w="10597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Группа 4. Показатели по развитию детских общественных объединений</w:t>
            </w:r>
          </w:p>
        </w:tc>
      </w:tr>
      <w:tr>
        <w:trPr>
          <w:trHeight w:val="303" w:hRule="atLeast"/>
        </w:trPr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Количество обучающихся, вовлеченных в деятельность общественных объединений (Российского движения школьников, движения Юнармия и др.)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Поддержка общественных объединений в сфере воспитания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Опрос ОО, мониторинг сайта рдш34.ру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Еже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месячно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Адресные рекомендации по результатам анализа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Отдел по образованию,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МКУ «Центр сопровождения образовательных организаций»</w:t>
            </w:r>
          </w:p>
        </w:tc>
      </w:tr>
      <w:tr>
        <w:trPr>
          <w:trHeight w:val="303" w:hRule="atLeast"/>
        </w:trPr>
        <w:tc>
          <w:tcPr>
            <w:tcW w:w="10597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Группа 5. Показатели по профилактике безнадзорности и правонарушений несовершеннолетних обучающихся</w:t>
            </w:r>
          </w:p>
        </w:tc>
      </w:tr>
      <w:tr>
        <w:trPr>
          <w:trHeight w:val="303" w:hRule="atLeast"/>
        </w:trPr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Доля обучающихся, принявших участие в индивидуальной профилактической работе от общего количества обучающихся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Профилактика безнадзорности и правонарушений несовершеннолетних обучающихся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Мониторинг профилактической работы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ежеквартально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Адресные рекомендации по результатам анализа, проведение консультативной работы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Отдел по образованию</w:t>
            </w:r>
          </w:p>
        </w:tc>
      </w:tr>
      <w:tr>
        <w:trPr>
          <w:trHeight w:val="303" w:hRule="atLeast"/>
        </w:trPr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Количество обучающихся, находящихся на учете в ПДН (на конец учебного года)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Профилактика безнадзорности и правонарушений несовершеннолетних обучающихся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Мониторинг профилактической работы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ежеквартально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Адресные рекомендации по результатам анализа, проведение консультативной работы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Отдел по образованию</w:t>
            </w:r>
          </w:p>
        </w:tc>
      </w:tr>
      <w:tr>
        <w:trPr>
          <w:trHeight w:val="303" w:hRule="atLeast"/>
        </w:trPr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Количество обучающихся, находящихся на внутришкольном учете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Профилактика безнадзорности и правонарушений несовершеннолетних обучающихся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контроль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ежедневно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Адресные рекомендации, проведение консультативной работы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Образовательные организации</w:t>
            </w:r>
          </w:p>
        </w:tc>
      </w:tr>
      <w:tr>
        <w:trPr>
          <w:trHeight w:val="303" w:hRule="atLeast"/>
        </w:trPr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Снижение количества обучающихся "групп риска", выявленных по результатам социально-психологического тестирования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Профилактика безнадзорности и правонарушений несовершеннолетних обучающихся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Электронная форма с использованием интернет-ресурса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Ежегодно (сентябрь-декабрь)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Выбор "воспитательных мишеней", разработка и внедрение в практику воспитательных программ актуальных целей по результатам анализа СПТ.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Образовательные организации</w:t>
            </w:r>
          </w:p>
        </w:tc>
      </w:tr>
      <w:tr>
        <w:trPr>
          <w:trHeight w:val="303" w:hRule="atLeast"/>
        </w:trPr>
        <w:tc>
          <w:tcPr>
            <w:tcW w:w="10597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Группа 6. Показатели по учету обучающихся, для которых русский язык не является родным</w:t>
            </w:r>
          </w:p>
        </w:tc>
      </w:tr>
      <w:tr>
        <w:trPr>
          <w:trHeight w:val="303" w:hRule="atLeast"/>
        </w:trPr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Охват детей с неродным русским языком мероприятиями по социальной и культурной адаптации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Поддержка обучающихся, для которых русский язык не является родным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Опрос 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Ежегодно (февраль)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Адресные рекомендации по результатам анализа, проведение консультативной работы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Отдел по образованию</w:t>
            </w:r>
          </w:p>
        </w:tc>
      </w:tr>
      <w:tr>
        <w:trPr>
          <w:trHeight w:val="303" w:hRule="atLeast"/>
        </w:trPr>
        <w:tc>
          <w:tcPr>
            <w:tcW w:w="10597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Группа 7. Показатели по эффективности деятельности педагогических работников по классному руководству</w:t>
            </w:r>
          </w:p>
        </w:tc>
      </w:tr>
      <w:tr>
        <w:trPr>
          <w:trHeight w:val="303" w:hRule="atLeast"/>
        </w:trPr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Доля образовательных организаций, в которых осуществляется комплексное методическое сопровождение деятельности педагогов по вопросам воспитания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Усиление роли воспитания в системе образования, повышение престижа профессий, связанных с воспитанием детей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Опрос 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Ежегодно (февраль)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Адресные рекомендации по результатам анализа, проведение консультативной работы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Отдел по образованию, МКУ «Центр сопровождения образовательных организаций»</w:t>
            </w:r>
          </w:p>
        </w:tc>
      </w:tr>
      <w:tr>
        <w:trPr>
          <w:trHeight w:val="303" w:hRule="atLeast"/>
        </w:trPr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Доля педагогических работников, в отношении которых проводилась оценка эффективности деятельности по классному руководству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Организация работы педагогических работников, осуществляющих классное руководство в образовательных организациях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Мониторинг деятельности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Ежегодно (февраль)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Разработка адресных программ повышения квалификации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Образовательные организации</w:t>
            </w:r>
          </w:p>
        </w:tc>
      </w:tr>
      <w:tr>
        <w:trPr>
          <w:trHeight w:val="303" w:hRule="atLeast"/>
        </w:trPr>
        <w:tc>
          <w:tcPr>
            <w:tcW w:w="10597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Группа 8. Показатели по учету несовершеннолетних обучающихся, охваченных различными формами деятельности в период каникулярного отдыха</w:t>
            </w:r>
          </w:p>
        </w:tc>
      </w:tr>
      <w:tr>
        <w:trPr>
          <w:trHeight w:val="303" w:hRule="atLeast"/>
        </w:trPr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Количество обучающихся, охваченных мероприятиями по воспитательной деятельности в период 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летнего и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каникулярного отдыха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Осуществление воспитательной деятельности в период каникулярного отдыха обучающихся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Мониторинг деятельности образовательной организации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Каникулярный период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Адресные рекомендации по результатам анализа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Отдел по образованию, МКУ «Центр сопровождения образовательных организаций»</w:t>
            </w:r>
          </w:p>
        </w:tc>
      </w:tr>
      <w:tr>
        <w:trPr>
          <w:trHeight w:val="303" w:hRule="atLeast"/>
        </w:trPr>
        <w:tc>
          <w:tcPr>
            <w:tcW w:w="10597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Группа 9. Показатели по подготовке кадров по приоритетным направлениям воспитания и социализации обучающихся</w:t>
            </w:r>
          </w:p>
        </w:tc>
      </w:tr>
      <w:tr>
        <w:trPr>
          <w:trHeight w:val="303" w:hRule="atLeast"/>
        </w:trPr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Доля педагогов, прошедших повышение квалификации по приоритетным направлениям воспитания и социализации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Подготовка кадров по приоритетным направлениям воспитания обучающихся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Мониторинг деятельности образовательной организации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В течении года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Разработка адресных программ повышения квалификации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Отдел по образованию, Образовательные организации </w:t>
            </w:r>
          </w:p>
        </w:tc>
      </w:tr>
      <w:tr>
        <w:trPr>
          <w:trHeight w:val="303" w:hRule="atLeast"/>
        </w:trPr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Количество методических объединений педагогов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Осуществление сетевого и межведомственного взаимодействия для методического обеспечения воспитательной работы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Мониторинг деятельности образовательной организации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В течении года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Проведение консультативной работы (вебинары, семинары, мастер-классы)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Отдел по образованию, МКУ «Центр сопровождения образовательных организаций»</w:t>
            </w:r>
          </w:p>
        </w:tc>
      </w:tr>
      <w:tr>
        <w:trPr>
          <w:trHeight w:val="303" w:hRule="atLeast"/>
        </w:trPr>
        <w:tc>
          <w:tcPr>
            <w:tcW w:w="10597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Группа 10. Показатели по обеспечению физической, информационной и психологической безопасности несовершеннолетних</w:t>
            </w:r>
          </w:p>
        </w:tc>
      </w:tr>
      <w:tr>
        <w:trPr>
          <w:trHeight w:val="303" w:hRule="atLeast"/>
        </w:trPr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33" w:hanging="33"/>
              <w:contextualSpacing/>
              <w:jc w:val="left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Динамика  снижения численности семей, проявляющих жестокое отношение к детям /отсутствие случаев жестокого обращения (ст. 156 УК РФ) по состоянию на конец отчетного периода;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Обеспечение физической, психологической и информационной безопасности, расширение воспитательных возможностей информационных ресурсов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Мониторинг деятельности образовательной организации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ежеквартально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Адресные рекомендации по результатам анализа, проведение консультативной работы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Отдел по образованию, МКУ «Центр сопровождения образовательных организаций»</w:t>
            </w:r>
          </w:p>
        </w:tc>
      </w:tr>
      <w:tr>
        <w:trPr>
          <w:trHeight w:val="303" w:hRule="atLeast"/>
        </w:trPr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spacing w:val="-4"/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Количество </w:t>
            </w:r>
            <w:r>
              <w:rPr>
                <w:rFonts w:eastAsia="Times New Roman" w:cs="Times New Roman"/>
                <w:spacing w:val="-4"/>
                <w:kern w:val="0"/>
                <w:sz w:val="20"/>
                <w:szCs w:val="20"/>
                <w:lang w:val="ru-RU" w:eastAsia="ru-RU" w:bidi="ar-SA"/>
              </w:rPr>
              <w:t>мероприятий, направленных на защиту детей от рисков, связанных с причинением вреда их здоровью и (или) физическому, психическому, духовному, нравственному развитию посредством информационных ресурсов.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Обеспечение физической, психологической и информационной безопасности, расширение воспитательных возможностей информационных ресурсов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Мониторинг деятельности образовательной организации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ежеквартально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Адресные рекомендации по результатам анализа, проведение консультативной работы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Отдел по образованию, МКУ «Центр сопровождения образовательных организаций»</w:t>
            </w:r>
          </w:p>
        </w:tc>
      </w:tr>
      <w:tr>
        <w:trPr>
          <w:trHeight w:val="303" w:hRule="atLeast"/>
        </w:trPr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Увеличение количества служб медиации, примирения, действующих в образовательных организациях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sz w:val="20"/>
              </w:rPr>
            </w:pPr>
            <w:r>
              <w:rPr>
                <w:rFonts w:eastAsia="Calibri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Обеспечение физической, психологической и информационной безопасности, расширение воспитательных возможностей информационных ресурсов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Мониторинг деятельности образовательной организации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ежеквартально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Адресные рекомендации по результатам анализа, проведение консультативной работы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Отдел по образованию, МКУ «Центр сопровождения образовательных организаций»</w:t>
            </w:r>
          </w:p>
        </w:tc>
      </w:tr>
    </w:tbl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jc w:val="center"/>
        <w:rPr>
          <w:szCs w:val="28"/>
        </w:rPr>
      </w:pPr>
      <w:r>
        <w:rPr>
          <w:szCs w:val="28"/>
        </w:rPr>
        <w:t>6. Анализ результатов мониторинга</w:t>
      </w:r>
    </w:p>
    <w:p>
      <w:pPr>
        <w:pStyle w:val="Normal"/>
        <w:widowControl w:val="false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 xml:space="preserve">Комплексный анализ результатов мониторинга системы организации воспитания обучающихся в </w:t>
      </w:r>
      <w:r>
        <w:rPr>
          <w:szCs w:val="28"/>
        </w:rPr>
        <w:t xml:space="preserve">Жирновском муниципальном районе </w:t>
      </w:r>
      <w:r>
        <w:rPr>
          <w:szCs w:val="28"/>
        </w:rPr>
        <w:t>Волгоградской области осуществляется ежегодно на основании данных, полученных в результате проведения анализа приведенных выше показателей и используется для разработки адресных рекомендаций, мероприятий и принятия управленческих решений.</w:t>
      </w:r>
    </w:p>
    <w:p>
      <w:pPr>
        <w:pStyle w:val="Normal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 проведении анализа учитываются следующие направления:</w:t>
      </w:r>
    </w:p>
    <w:p>
      <w:pPr>
        <w:pStyle w:val="Normal"/>
        <w:widowControl w:val="false"/>
        <w:ind w:hanging="0"/>
        <w:jc w:val="both"/>
        <w:rPr>
          <w:szCs w:val="28"/>
        </w:rPr>
      </w:pPr>
      <w:r>
        <w:rPr>
          <w:szCs w:val="28"/>
        </w:rPr>
        <w:t>развитие социальных институтов воспитания;</w:t>
      </w:r>
    </w:p>
    <w:p>
      <w:pPr>
        <w:pStyle w:val="Normal"/>
        <w:widowControl w:val="false"/>
        <w:numPr>
          <w:ilvl w:val="0"/>
          <w:numId w:val="6"/>
        </w:numPr>
        <w:jc w:val="both"/>
        <w:rPr/>
      </w:pPr>
      <w:r>
        <w:rPr>
          <w:szCs w:val="28"/>
        </w:rPr>
        <w:t>обновление воспитательного процесса с учетом современных достижений науки и на основе отечественных традиций;</w:t>
      </w:r>
    </w:p>
    <w:p>
      <w:pPr>
        <w:pStyle w:val="Normal"/>
        <w:widowControl w:val="false"/>
        <w:numPr>
          <w:ilvl w:val="0"/>
          <w:numId w:val="6"/>
        </w:numPr>
        <w:jc w:val="both"/>
        <w:rPr/>
      </w:pPr>
      <w:r>
        <w:rPr>
          <w:szCs w:val="28"/>
        </w:rPr>
        <w:t>развитие добровольчества;</w:t>
      </w:r>
    </w:p>
    <w:p>
      <w:pPr>
        <w:pStyle w:val="Normal"/>
        <w:widowControl w:val="false"/>
        <w:numPr>
          <w:ilvl w:val="0"/>
          <w:numId w:val="6"/>
        </w:numPr>
        <w:jc w:val="both"/>
        <w:rPr/>
      </w:pPr>
      <w:r>
        <w:rPr>
          <w:szCs w:val="28"/>
        </w:rPr>
        <w:t>развитие детских общественных объединений;</w:t>
      </w:r>
    </w:p>
    <w:p>
      <w:pPr>
        <w:pStyle w:val="Normal"/>
        <w:widowControl w:val="false"/>
        <w:numPr>
          <w:ilvl w:val="0"/>
          <w:numId w:val="6"/>
        </w:numPr>
        <w:jc w:val="both"/>
        <w:rPr/>
      </w:pPr>
      <w:r>
        <w:rPr>
          <w:szCs w:val="28"/>
        </w:rPr>
        <w:t>профилактика безнадзорности и правонарушений несовершеннолетних обучающихся;</w:t>
      </w:r>
    </w:p>
    <w:p>
      <w:pPr>
        <w:pStyle w:val="Normal"/>
        <w:widowControl w:val="false"/>
        <w:numPr>
          <w:ilvl w:val="0"/>
          <w:numId w:val="6"/>
        </w:numPr>
        <w:jc w:val="both"/>
        <w:rPr/>
      </w:pPr>
      <w:r>
        <w:rPr/>
        <w:t>обеспечение физической, информационной и психологической безопасности;</w:t>
      </w:r>
    </w:p>
    <w:p>
      <w:pPr>
        <w:pStyle w:val="Normal"/>
        <w:widowControl w:val="false"/>
        <w:numPr>
          <w:ilvl w:val="0"/>
          <w:numId w:val="6"/>
        </w:numPr>
        <w:jc w:val="both"/>
        <w:rPr/>
      </w:pPr>
      <w:r>
        <w:rPr>
          <w:szCs w:val="28"/>
        </w:rPr>
        <w:t>учет обучающихся, для которых русский язык не является родным;</w:t>
      </w:r>
    </w:p>
    <w:p>
      <w:pPr>
        <w:pStyle w:val="Normal"/>
        <w:widowControl w:val="false"/>
        <w:numPr>
          <w:ilvl w:val="0"/>
          <w:numId w:val="6"/>
        </w:numPr>
        <w:jc w:val="both"/>
        <w:rPr/>
      </w:pPr>
      <w:r>
        <w:rPr>
          <w:szCs w:val="28"/>
        </w:rPr>
        <w:t>эффективность деятельности педагогических работников по классному руководству;</w:t>
      </w:r>
    </w:p>
    <w:p>
      <w:pPr>
        <w:pStyle w:val="Normal"/>
        <w:widowControl w:val="false"/>
        <w:numPr>
          <w:ilvl w:val="0"/>
          <w:numId w:val="6"/>
        </w:numPr>
        <w:jc w:val="both"/>
        <w:rPr/>
      </w:pPr>
      <w:r>
        <w:rPr>
          <w:szCs w:val="28"/>
        </w:rPr>
        <w:t>учет несовершеннолетних обучающихся, охваченных различными формами деятельности в период каникулярного отдыха;</w:t>
      </w:r>
    </w:p>
    <w:p>
      <w:pPr>
        <w:pStyle w:val="Normal"/>
        <w:widowControl w:val="false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 xml:space="preserve">подготовка кадров по приоритетным направлениям воспитания </w:t>
        <w:br/>
        <w:t>и социализации обучающихся.</w:t>
      </w:r>
    </w:p>
    <w:p>
      <w:pPr>
        <w:pStyle w:val="Normal"/>
        <w:widowControl w:val="false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jc w:val="center"/>
        <w:rPr>
          <w:szCs w:val="28"/>
        </w:rPr>
      </w:pPr>
      <w:r>
        <w:rPr>
          <w:szCs w:val="28"/>
        </w:rPr>
        <w:t>7. Адресные рекомендации по результатам анализа</w:t>
      </w:r>
    </w:p>
    <w:p>
      <w:pPr>
        <w:pStyle w:val="Normal"/>
        <w:widowControl w:val="false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 xml:space="preserve">По результатам проведенного комплексного анализа результатов мониторинга системы организации воспитания обучающихся </w:t>
      </w:r>
      <w:r>
        <w:rPr>
          <w:szCs w:val="28"/>
        </w:rPr>
        <w:t xml:space="preserve">Жирновского муниципального района </w:t>
      </w:r>
      <w:r>
        <w:rPr>
          <w:szCs w:val="28"/>
        </w:rPr>
        <w:t>Волгоградской области разрабатываются рекомендации, которые адресованы:</w:t>
      </w:r>
    </w:p>
    <w:p>
      <w:pPr>
        <w:pStyle w:val="Normal"/>
        <w:numPr>
          <w:ilvl w:val="0"/>
          <w:numId w:val="7"/>
        </w:numPr>
        <w:jc w:val="both"/>
        <w:rPr/>
      </w:pPr>
      <w:r>
        <w:rPr>
          <w:szCs w:val="28"/>
        </w:rPr>
        <w:t>руководителям общеобразовательных организаций,</w:t>
      </w:r>
    </w:p>
    <w:p>
      <w:pPr>
        <w:pStyle w:val="Normal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организациям дополнительного образования.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С учетом результатов анализа осуществляется разработка методических рекомендаций и иных вспомогательных материалов, планируются консультации, вебинары, семинары по организации образовательной деятельности.</w:t>
      </w:r>
    </w:p>
    <w:p>
      <w:pPr>
        <w:pStyle w:val="Normal"/>
        <w:widowControl w:val="false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jc w:val="center"/>
        <w:rPr>
          <w:szCs w:val="28"/>
        </w:rPr>
      </w:pPr>
      <w:r>
        <w:rPr>
          <w:szCs w:val="28"/>
        </w:rPr>
        <w:t>8. Меры, мероприятия</w:t>
      </w:r>
    </w:p>
    <w:p>
      <w:pPr>
        <w:pStyle w:val="Normal"/>
        <w:widowControl w:val="false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Результаты мониторинга системы организации воспитания обучающихся </w:t>
      </w:r>
    </w:p>
    <w:p>
      <w:pPr>
        <w:pStyle w:val="Normal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 w:cs="Times New Roman"/>
          <w:color w:val="auto"/>
          <w:kern w:val="0"/>
          <w:sz w:val="28"/>
          <w:szCs w:val="28"/>
          <w:lang w:val="ru-RU" w:eastAsia="en-US" w:bidi="ar-SA"/>
        </w:rPr>
        <w:t xml:space="preserve">Жирновского муниципального района </w:t>
      </w:r>
      <w:r>
        <w:rPr>
          <w:rFonts w:eastAsia="Calibri"/>
          <w:szCs w:val="28"/>
          <w:lang w:eastAsia="en-US"/>
        </w:rPr>
        <w:t>Волгоградской области являются основой для принятия мер и разработки мероприятий, направленных на: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eastAsia="Calibri"/>
          <w:szCs w:val="28"/>
          <w:lang w:eastAsia="en-US"/>
        </w:rPr>
        <w:t>поддержку детского самоуправления в образовательных организациях;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eastAsia="Calibri"/>
          <w:szCs w:val="28"/>
          <w:lang w:eastAsia="en-US"/>
        </w:rPr>
        <w:t>развитие детских общественных объединений;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eastAsia="Calibri"/>
          <w:szCs w:val="28"/>
          <w:lang w:eastAsia="en-US"/>
        </w:rPr>
        <w:t>повышение уровня мотивации обучающихся к участию в волонтерской деятельности;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eastAsia="Calibri"/>
          <w:szCs w:val="28"/>
          <w:lang w:eastAsia="en-US"/>
        </w:rPr>
        <w:t>профилактику безопасного поведения детей в сети "Интернет";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eastAsia="Calibri"/>
          <w:szCs w:val="28"/>
          <w:lang w:eastAsia="en-US"/>
        </w:rPr>
        <w:t>профилактику девиантного и делинквентного поведения обучающихся;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eastAsia="Calibri"/>
          <w:szCs w:val="28"/>
          <w:lang w:eastAsia="en-US"/>
        </w:rPr>
        <w:t>профилактику безнадзорности и правонарушений несовершеннолетних обучающихся;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eastAsia="Calibri"/>
          <w:szCs w:val="28"/>
          <w:lang w:eastAsia="en-US"/>
        </w:rPr>
        <w:t>обеспечение физической, информационной и психологической безопасности;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eastAsia="Calibri"/>
          <w:szCs w:val="28"/>
          <w:lang w:eastAsia="en-US"/>
        </w:rPr>
        <w:t>повышение престижа профессий, связанных с воспитанием;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eastAsia="Calibri"/>
          <w:szCs w:val="28"/>
          <w:lang w:eastAsia="en-US"/>
        </w:rPr>
        <w:t>популяризацию лучшего педагогического опыта;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eastAsia="Calibri"/>
          <w:szCs w:val="28"/>
          <w:lang w:eastAsia="en-US"/>
        </w:rPr>
        <w:t xml:space="preserve">стимулирование эффективности работы педагогических работников </w:t>
        <w:br/>
        <w:t>по классному руководству;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eastAsia="Calibri"/>
          <w:szCs w:val="28"/>
          <w:lang w:eastAsia="en-US"/>
        </w:rPr>
        <w:t>развитие сотрудничества субъектов системы воспитания;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eastAsia="Calibri"/>
          <w:szCs w:val="28"/>
          <w:lang w:eastAsia="en-US"/>
        </w:rPr>
        <w:t>осуществление межведомственного взаимодействия по актуальным проблемам воспитания подрастающего поколения;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eastAsia="Calibri"/>
          <w:szCs w:val="28"/>
          <w:lang w:eastAsia="en-US"/>
        </w:rPr>
        <w:t xml:space="preserve">организацию каникулярного отдыха детей, включая мероприятия </w:t>
        <w:br/>
        <w:t>по обеспечению безопасности их жизни и здоровья;</w:t>
      </w:r>
    </w:p>
    <w:p>
      <w:pPr>
        <w:pStyle w:val="Normal"/>
        <w:numPr>
          <w:ilvl w:val="0"/>
          <w:numId w:val="8"/>
        </w:num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поддержку семей и детей, находящихся в сложной жизненной ситуации.</w:t>
      </w:r>
    </w:p>
    <w:p>
      <w:pPr>
        <w:pStyle w:val="Normal"/>
        <w:widowControl w:val="false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</w:r>
    </w:p>
    <w:p>
      <w:pPr>
        <w:pStyle w:val="Normal"/>
        <w:widowControl w:val="false"/>
        <w:jc w:val="center"/>
        <w:rPr>
          <w:szCs w:val="28"/>
        </w:rPr>
      </w:pPr>
      <w:r>
        <w:rPr>
          <w:szCs w:val="28"/>
        </w:rPr>
        <w:t>9. Управленческие решения</w:t>
      </w:r>
    </w:p>
    <w:p>
      <w:pPr>
        <w:pStyle w:val="Normal"/>
        <w:widowControl w:val="false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 xml:space="preserve">Одним из компонентов управленческого цикла является принятие управленческих решений на уровне управления образовательной организацией; управления системой воспитания на уровне района, управления системой воспитания на уровне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образовательной организации</w:t>
      </w:r>
      <w:r>
        <w:rPr>
          <w:szCs w:val="28"/>
        </w:rPr>
        <w:t>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Управленческие решения направлены на совершенствование как системы воспитательной работы в целом, так и системы воспитательной работы конкретной образовательной организации, муниципальной и/или региональной системы образования и закрепляются в документах: приказах, распоряжениях, постановлениях, концепциях, программах, проектах и др.</w:t>
      </w:r>
    </w:p>
    <w:p>
      <w:pPr>
        <w:pStyle w:val="Normal"/>
        <w:widowControl w:val="false"/>
        <w:ind w:firstLine="709"/>
        <w:jc w:val="both"/>
        <w:rPr>
          <w:color w:val="000000"/>
          <w:szCs w:val="28"/>
        </w:rPr>
      </w:pPr>
      <w:r>
        <w:rPr>
          <w:szCs w:val="28"/>
        </w:rPr>
        <w:t>Применяются различные по функциональной направленности управленческие решения: планирующие, организующие, активизирующие, координирующие, контролирующие, информирующие.</w:t>
      </w:r>
    </w:p>
    <w:p>
      <w:pPr>
        <w:pStyle w:val="Normal"/>
        <w:widowControl w:val="false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нормативных актах указываются сведения о сроках реал</w:t>
      </w:r>
      <w:r>
        <w:rPr>
          <w:color w:val="000000"/>
          <w:spacing w:val="1"/>
          <w:szCs w:val="28"/>
        </w:rPr>
        <w:t>и</w:t>
      </w:r>
      <w:r>
        <w:rPr>
          <w:color w:val="000000"/>
          <w:szCs w:val="28"/>
        </w:rPr>
        <w:t>зации управленческих решений, об участниках и назначении ответственных лиц.</w:t>
      </w:r>
    </w:p>
    <w:p>
      <w:pPr>
        <w:pStyle w:val="Normal"/>
        <w:widowControl w:val="false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jc w:val="center"/>
        <w:rPr>
          <w:szCs w:val="28"/>
        </w:rPr>
      </w:pPr>
      <w:r>
        <w:rPr>
          <w:szCs w:val="28"/>
        </w:rPr>
        <w:t>10. Анализ эффективности принятых мер</w:t>
      </w:r>
    </w:p>
    <w:p>
      <w:pPr>
        <w:pStyle w:val="Normal"/>
        <w:widowControl w:val="false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ind w:firstLine="720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Результаты анализа проведенных мероприятий, принятых мер </w:t>
        <w:br/>
        <w:t>и управленческих решений отражаются в отчетном документе, который содержит сведения о динамике показателей системы организации воспитания обучающихся, сведения о сроках проведения анализа эффективности мер/мероприятий.</w:t>
      </w:r>
    </w:p>
    <w:p>
      <w:pPr>
        <w:pStyle w:val="Normal"/>
        <w:ind w:firstLine="720"/>
        <w:jc w:val="both"/>
        <w:rPr>
          <w:szCs w:val="28"/>
        </w:rPr>
      </w:pPr>
      <w:r>
        <w:rPr>
          <w:color w:val="000000"/>
          <w:szCs w:val="28"/>
          <w:lang w:eastAsia="en-US"/>
        </w:rPr>
        <w:t xml:space="preserve">Итогом проведения анализа эффективности принятых мер совершенствования системы организации воспитания обучающихся </w:t>
      </w:r>
      <w:r>
        <w:rPr>
          <w:color w:val="000000"/>
          <w:szCs w:val="28"/>
          <w:lang w:eastAsia="en-US"/>
        </w:rPr>
        <w:t xml:space="preserve">Жирновского муниципального района </w:t>
      </w:r>
      <w:r>
        <w:rPr>
          <w:color w:val="000000"/>
          <w:szCs w:val="28"/>
          <w:lang w:eastAsia="en-US"/>
        </w:rPr>
        <w:t xml:space="preserve">Волгоградской области является вывод о достижении обозначенных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муниципальных</w:t>
      </w:r>
      <w:r>
        <w:rPr>
          <w:szCs w:val="28"/>
        </w:rPr>
        <w:t xml:space="preserve"> целей.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 xml:space="preserve">Ожидаемые результаты реализации Концепции развития системы организации воспитания обучающихся </w:t>
      </w:r>
      <w:r>
        <w:rPr>
          <w:szCs w:val="28"/>
        </w:rPr>
        <w:t xml:space="preserve">образовательных организаций Жирновского муниципального района </w:t>
      </w:r>
      <w:r>
        <w:rPr>
          <w:szCs w:val="28"/>
        </w:rPr>
        <w:t>Волгоградской области:</w:t>
      </w:r>
    </w:p>
    <w:p>
      <w:pPr>
        <w:pStyle w:val="Normal"/>
        <w:widowControl w:val="false"/>
        <w:ind w:firstLine="709"/>
        <w:jc w:val="left"/>
        <w:rPr>
          <w:szCs w:val="28"/>
        </w:rPr>
      </w:pPr>
      <w:r>
        <w:rPr>
          <w:szCs w:val="28"/>
        </w:rPr>
        <w:t xml:space="preserve">1. Формирование единой воспитательной политики </w:t>
      </w:r>
      <w:r>
        <w:rPr>
          <w:szCs w:val="28"/>
        </w:rPr>
        <w:t>и</w:t>
      </w:r>
      <w:r>
        <w:rPr>
          <w:szCs w:val="28"/>
        </w:rPr>
        <w:t xml:space="preserve"> единого  информационного пространства развития воспитания </w:t>
      </w:r>
      <w:r>
        <w:rPr>
          <w:szCs w:val="28"/>
        </w:rPr>
        <w:t>обучающихся</w:t>
      </w:r>
      <w:r>
        <w:rPr>
          <w:szCs w:val="28"/>
        </w:rPr>
        <w:t>.</w:t>
      </w:r>
    </w:p>
    <w:p>
      <w:pPr>
        <w:pStyle w:val="Normal"/>
        <w:widowControl w:val="false"/>
        <w:ind w:firstLine="709"/>
        <w:jc w:val="left"/>
        <w:rPr>
          <w:szCs w:val="28"/>
        </w:rPr>
      </w:pPr>
      <w:r>
        <w:rPr>
          <w:szCs w:val="28"/>
        </w:rPr>
        <w:t>2. Совершенствование нормативно-правовой и программно-методической базы воспитания.</w:t>
      </w:r>
    </w:p>
    <w:p>
      <w:pPr>
        <w:pStyle w:val="Normal"/>
        <w:widowControl w:val="false"/>
        <w:ind w:firstLine="709"/>
        <w:jc w:val="left"/>
        <w:rPr>
          <w:szCs w:val="28"/>
        </w:rPr>
      </w:pPr>
      <w:r>
        <w:rPr>
          <w:szCs w:val="28"/>
        </w:rPr>
        <w:t>3. Совершенствование и укрепление социального партнерства образовательных институтов с другими общественными субъектами.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4. Создание системы мониторинга качества воспитания.</w:t>
      </w:r>
    </w:p>
    <w:p>
      <w:pPr>
        <w:pStyle w:val="Normal"/>
        <w:widowControl w:val="false"/>
        <w:ind w:firstLine="709"/>
        <w:jc w:val="left"/>
        <w:rPr>
          <w:szCs w:val="28"/>
        </w:rPr>
      </w:pPr>
      <w:r>
        <w:rPr>
          <w:szCs w:val="28"/>
        </w:rPr>
        <w:t xml:space="preserve">5.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</w:t>
      </w:r>
      <w:r>
        <w:rPr>
          <w:szCs w:val="28"/>
        </w:rPr>
        <w:t>заимодействия науки и практики воспитания на базе региональных инновационных площадок.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 xml:space="preserve">6. Обновление содержания, форм и методик воспитательной деятельности, распространение технологий работы по формированию у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детей</w:t>
      </w:r>
      <w:r>
        <w:rPr>
          <w:szCs w:val="28"/>
        </w:rPr>
        <w:t xml:space="preserve"> культуры ценностного самоопределения и потенциала гражданского действия.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7. Повышение социального статуса и профессиональной компетентности</w:t>
        <w:br/>
        <w:t>организаторов воспитания, формирование современного корпуса организаторов</w:t>
        <w:br/>
        <w:t>воспитательной деятельности.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 xml:space="preserve">8. Позитивная динамика личностного роста юных жителей </w:t>
      </w:r>
      <w:r>
        <w:rPr>
          <w:szCs w:val="28"/>
        </w:rPr>
        <w:t xml:space="preserve">района и </w:t>
      </w:r>
      <w:r>
        <w:rPr>
          <w:szCs w:val="28"/>
        </w:rPr>
        <w:t>Волгоградской области.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 xml:space="preserve">Достижение данных результатов увеличит вероятность появления личностных, социальных и иных эффектов воспитания. Итогом развития воспитания должно стать создание единого воспитательного пространства Волгоградской области, построенного на интеграции образовательных и других социальных институтов; формирование системы управления развитием воспитания в регионе на основе совершенствования законодательного </w:t>
        <w:br/>
        <w:t>и правового обеспечения, использования результатов мониторинговых исследований, научного прогнозирования и экспертизы.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rPr>
          <w:szCs w:val="28"/>
        </w:rPr>
      </w:pPr>
      <w:r>
        <w:rPr>
          <w:szCs w:val="28"/>
        </w:rPr>
        <w:t xml:space="preserve">Начальник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отдела по образованию </w:t>
      </w:r>
    </w:p>
    <w:p>
      <w:pPr>
        <w:pStyle w:val="Normal"/>
        <w:widowControl w:val="false"/>
        <w:rPr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администрации Жирновского </w:t>
      </w:r>
    </w:p>
    <w:p>
      <w:pPr>
        <w:pStyle w:val="Normal"/>
        <w:widowControl w:val="false"/>
        <w:rPr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муниципального района</w:t>
      </w:r>
    </w:p>
    <w:p>
      <w:pPr>
        <w:pStyle w:val="Normal"/>
        <w:widowControl w:val="false"/>
        <w:rPr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Волгоградской области</w:t>
      </w:r>
    </w:p>
    <w:p>
      <w:pPr>
        <w:pStyle w:val="Normal"/>
        <w:widowControl w:val="false"/>
        <w:rPr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О.В.Олейникова</w:t>
      </w:r>
    </w:p>
    <w:sectPr>
      <w:headerReference w:type="default" r:id="rId3"/>
      <w:type w:val="nextPage"/>
      <w:pgSz w:w="11906" w:h="16838"/>
      <w:pgMar w:left="1134" w:right="850" w:header="709" w:top="851" w:footer="0" w:bottom="851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Garamond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82122340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450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94502"/>
    <w:pPr>
      <w:keepNext w:val="true"/>
      <w:ind w:right="-1617" w:hanging="0"/>
      <w:jc w:val="center"/>
      <w:outlineLvl w:val="0"/>
    </w:pPr>
    <w:rPr>
      <w:rFonts w:ascii="Garamond" w:hAnsi="Garamond"/>
      <w:i/>
      <w:sz w:val="24"/>
    </w:rPr>
  </w:style>
  <w:style w:type="paragraph" w:styleId="2">
    <w:name w:val="Heading 2"/>
    <w:basedOn w:val="Normal"/>
    <w:next w:val="Normal"/>
    <w:link w:val="20"/>
    <w:qFormat/>
    <w:rsid w:val="00194502"/>
    <w:pPr>
      <w:keepNext w:val="true"/>
      <w:ind w:right="-1475" w:hanging="0"/>
      <w:outlineLvl w:val="1"/>
    </w:pPr>
    <w:rPr>
      <w:rFonts w:ascii="Tahoma" w:hAnsi="Tahoma"/>
      <w:sz w:val="24"/>
    </w:rPr>
  </w:style>
  <w:style w:type="paragraph" w:styleId="3">
    <w:name w:val="Heading 3"/>
    <w:basedOn w:val="Normal"/>
    <w:next w:val="Normal"/>
    <w:link w:val="30"/>
    <w:uiPriority w:val="9"/>
    <w:qFormat/>
    <w:rsid w:val="00194502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qFormat/>
    <w:rsid w:val="00194502"/>
    <w:pPr>
      <w:keepNext w:val="true"/>
      <w:spacing w:before="240" w:after="60"/>
      <w:outlineLvl w:val="3"/>
    </w:pPr>
    <w:rPr>
      <w:rFonts w:ascii="Calibri" w:hAnsi="Calibri"/>
      <w:b/>
      <w:b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94502"/>
    <w:rPr>
      <w:rFonts w:ascii="Garamond" w:hAnsi="Garamond"/>
      <w:i/>
      <w:sz w:val="24"/>
    </w:rPr>
  </w:style>
  <w:style w:type="character" w:styleId="21" w:customStyle="1">
    <w:name w:val="Заголовок 2 Знак"/>
    <w:basedOn w:val="DefaultParagraphFont"/>
    <w:link w:val="2"/>
    <w:qFormat/>
    <w:rsid w:val="00194502"/>
    <w:rPr>
      <w:rFonts w:ascii="Tahoma" w:hAnsi="Tahoma"/>
      <w:sz w:val="24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194502"/>
    <w:rPr>
      <w:rFonts w:ascii="Cambria" w:hAnsi="Cambria" w:eastAsia="Times New Roman" w:cs="Times New Roman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qFormat/>
    <w:rsid w:val="00194502"/>
    <w:rPr>
      <w:rFonts w:ascii="Calibri" w:hAnsi="Calibri" w:eastAsia="Times New Roman" w:cs="Times New Roman"/>
      <w:b/>
      <w:bCs/>
      <w:sz w:val="28"/>
      <w:szCs w:val="28"/>
    </w:rPr>
  </w:style>
  <w:style w:type="character" w:styleId="Style10" w:customStyle="1">
    <w:name w:val="Заголовок Знак"/>
    <w:basedOn w:val="DefaultParagraphFont"/>
    <w:link w:val="a3"/>
    <w:qFormat/>
    <w:rsid w:val="00194502"/>
    <w:rPr>
      <w:rFonts w:ascii="Arial" w:hAnsi="Arial"/>
      <w:b/>
      <w:kern w:val="2"/>
      <w:sz w:val="32"/>
    </w:rPr>
  </w:style>
  <w:style w:type="character" w:styleId="Strong">
    <w:name w:val="Strong"/>
    <w:basedOn w:val="DefaultParagraphFont"/>
    <w:uiPriority w:val="22"/>
    <w:qFormat/>
    <w:rsid w:val="00194502"/>
    <w:rPr>
      <w:b/>
      <w:bCs/>
    </w:rPr>
  </w:style>
  <w:style w:type="character" w:styleId="Style11">
    <w:name w:val="Выделение"/>
    <w:basedOn w:val="DefaultParagraphFont"/>
    <w:uiPriority w:val="20"/>
    <w:qFormat/>
    <w:rsid w:val="00194502"/>
    <w:rPr>
      <w:i/>
      <w:iCs/>
    </w:rPr>
  </w:style>
  <w:style w:type="character" w:styleId="Appleconvertedspace" w:customStyle="1">
    <w:name w:val="apple-converted-space"/>
    <w:basedOn w:val="DefaultParagraphFont"/>
    <w:qFormat/>
    <w:rsid w:val="00b10e76"/>
    <w:rPr/>
  </w:style>
  <w:style w:type="character" w:styleId="Style12">
    <w:name w:val="Интернет-ссылка"/>
    <w:basedOn w:val="DefaultParagraphFont"/>
    <w:uiPriority w:val="99"/>
    <w:unhideWhenUsed/>
    <w:rsid w:val="00b10e76"/>
    <w:rPr>
      <w:color w:val="0000FF"/>
      <w:u w:val="single"/>
    </w:rPr>
  </w:style>
  <w:style w:type="character" w:styleId="Style13" w:customStyle="1">
    <w:name w:val="Обычный (Интернет) Знак"/>
    <w:link w:val="a8"/>
    <w:uiPriority w:val="99"/>
    <w:qFormat/>
    <w:locked/>
    <w:rsid w:val="00066804"/>
    <w:rPr>
      <w:sz w:val="24"/>
      <w:szCs w:val="24"/>
    </w:rPr>
  </w:style>
  <w:style w:type="character" w:styleId="Style14" w:customStyle="1">
    <w:name w:val="Верхний колонтитул Знак"/>
    <w:basedOn w:val="DefaultParagraphFont"/>
    <w:link w:val="ac"/>
    <w:uiPriority w:val="99"/>
    <w:qFormat/>
    <w:rsid w:val="00745f47"/>
    <w:rPr>
      <w:sz w:val="28"/>
    </w:rPr>
  </w:style>
  <w:style w:type="character" w:styleId="Style15" w:customStyle="1">
    <w:name w:val="Нижний колонтитул Знак"/>
    <w:basedOn w:val="DefaultParagraphFont"/>
    <w:link w:val="ae"/>
    <w:uiPriority w:val="99"/>
    <w:semiHidden/>
    <w:qFormat/>
    <w:rsid w:val="00745f47"/>
    <w:rPr>
      <w:sz w:val="28"/>
    </w:rPr>
  </w:style>
  <w:style w:type="character" w:styleId="Style16" w:customStyle="1">
    <w:name w:val="Без интервала Знак"/>
    <w:link w:val="af0"/>
    <w:uiPriority w:val="1"/>
    <w:qFormat/>
    <w:locked/>
    <w:rsid w:val="00561104"/>
    <w:rPr>
      <w:rFonts w:ascii="Calibri" w:hAnsi="Calibri" w:eastAsia="Calibri"/>
      <w:sz w:val="22"/>
      <w:szCs w:val="22"/>
      <w:lang w:eastAsia="ar-SA"/>
    </w:rPr>
  </w:style>
  <w:style w:type="character" w:styleId="32" w:customStyle="1">
    <w:name w:val="Основной текст 3 Знак"/>
    <w:basedOn w:val="DefaultParagraphFont"/>
    <w:link w:val="31"/>
    <w:uiPriority w:val="99"/>
    <w:qFormat/>
    <w:rsid w:val="00160e27"/>
    <w:rPr>
      <w:rFonts w:eastAsia="Calibri"/>
      <w:sz w:val="16"/>
      <w:szCs w:val="16"/>
    </w:rPr>
  </w:style>
  <w:style w:type="character" w:styleId="Style17">
    <w:name w:val="Маркеры"/>
    <w:qFormat/>
    <w:rPr>
      <w:rFonts w:ascii="OpenSymbol" w:hAnsi="OpenSymbol" w:eastAsia="OpenSymbol" w:cs="OpenSymbol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Title"/>
    <w:basedOn w:val="Normal"/>
    <w:link w:val="a4"/>
    <w:qFormat/>
    <w:rsid w:val="00194502"/>
    <w:pPr>
      <w:spacing w:before="240" w:after="60"/>
      <w:jc w:val="center"/>
      <w:outlineLvl w:val="0"/>
    </w:pPr>
    <w:rPr>
      <w:rFonts w:ascii="Arial" w:hAnsi="Arial"/>
      <w:b/>
      <w:kern w:val="2"/>
      <w:sz w:val="32"/>
    </w:rPr>
  </w:style>
  <w:style w:type="paragraph" w:styleId="ListParagraph">
    <w:name w:val="List Paragraph"/>
    <w:basedOn w:val="Normal"/>
    <w:uiPriority w:val="34"/>
    <w:qFormat/>
    <w:rsid w:val="00194502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link w:val="a9"/>
    <w:uiPriority w:val="99"/>
    <w:unhideWhenUsed/>
    <w:qFormat/>
    <w:rsid w:val="00b10e76"/>
    <w:pPr>
      <w:spacing w:beforeAutospacing="1" w:afterAutospacing="1"/>
    </w:pPr>
    <w:rPr>
      <w:sz w:val="24"/>
      <w:szCs w:val="24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d"/>
    <w:uiPriority w:val="99"/>
    <w:unhideWhenUsed/>
    <w:rsid w:val="00745f47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f"/>
    <w:uiPriority w:val="99"/>
    <w:semiHidden/>
    <w:unhideWhenUsed/>
    <w:rsid w:val="00745f47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NoSpacing">
    <w:name w:val="No Spacing"/>
    <w:link w:val="af1"/>
    <w:uiPriority w:val="1"/>
    <w:qFormat/>
    <w:rsid w:val="00561104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ar-SA" w:bidi="ar-SA"/>
    </w:rPr>
  </w:style>
  <w:style w:type="paragraph" w:styleId="BodyText3">
    <w:name w:val="Body Text 3"/>
    <w:basedOn w:val="Normal"/>
    <w:link w:val="32"/>
    <w:uiPriority w:val="99"/>
    <w:qFormat/>
    <w:rsid w:val="00160e27"/>
    <w:pPr>
      <w:spacing w:before="0" w:after="120"/>
    </w:pPr>
    <w:rPr>
      <w:rFonts w:eastAsia="Calibri"/>
      <w:sz w:val="16"/>
      <w:szCs w:val="16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204dbb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go.volganet.ru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LibreOffice/7.1.0.3$Windows_X86_64 LibreOffice_project/f6099ecf3d29644b5008cc8f48f42f4a40986e4c</Application>
  <AppVersion>15.0000</AppVersion>
  <Pages>21</Pages>
  <Words>5066</Words>
  <Characters>41862</Characters>
  <CharactersWithSpaces>46601</CharactersWithSpaces>
  <Paragraphs>393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2021-08-13T09:57:00Z</dcterms:created>
  <dc:creator>AE_Vorobiev</dc:creator>
  <dc:description/>
  <dc:language>ru-RU</dc:language>
  <cp:lastModifiedBy/>
  <cp:lastPrinted>2021-07-29T09:22:00Z</cp:lastPrinted>
  <dcterms:modified xsi:type="dcterms:W3CDTF">2021-08-24T14:36:08Z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