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uppressAutoHyphens w:val="true"/>
        <w:jc w:val="center"/>
        <w:rPr/>
      </w:pPr>
      <w:r>
        <w:rPr/>
        <w:t>ОТДЕЛ ПО ОБРАЗОВАНИЮ</w:t>
      </w:r>
    </w:p>
    <w:p>
      <w:pPr>
        <w:pStyle w:val="Normal"/>
        <w:suppressAutoHyphens w:val="true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suppressAutoHyphens w:val="true"/>
        <w:jc w:val="center"/>
        <w:rPr/>
      </w:pPr>
      <w:r>
        <w:rPr/>
      </w:r>
    </w:p>
    <w:p>
      <w:pPr>
        <w:pStyle w:val="Normal"/>
        <w:suppressAutoHyphens w:val="true"/>
        <w:jc w:val="center"/>
        <w:rPr/>
      </w:pPr>
      <w:r>
        <w:rPr/>
      </w:r>
    </w:p>
    <w:p>
      <w:pPr>
        <w:pStyle w:val="Normal"/>
        <w:suppressAutoHyphens w:val="true"/>
        <w:jc w:val="center"/>
        <w:rPr/>
      </w:pPr>
      <w:r>
        <w:rPr/>
      </w:r>
    </w:p>
    <w:p>
      <w:pPr>
        <w:pStyle w:val="Normal"/>
        <w:suppressAutoHyphens w:val="true"/>
        <w:jc w:val="center"/>
        <w:rPr>
          <w:sz w:val="28"/>
        </w:rPr>
      </w:pPr>
      <w:r>
        <w:rPr>
          <w:sz w:val="28"/>
        </w:rPr>
        <w:t>ПРИКАЗ</w:t>
      </w:r>
    </w:p>
    <w:p>
      <w:pPr>
        <w:pStyle w:val="Normal"/>
        <w:suppressAutoHyphens w:val="true"/>
        <w:jc w:val="center"/>
        <w:rPr/>
      </w:pPr>
      <w:r>
        <w:rPr/>
      </w:r>
    </w:p>
    <w:p>
      <w:pPr>
        <w:pStyle w:val="Normal"/>
        <w:suppressAutoHyphens w:val="true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12.03.2021</w:t>
      </w:r>
      <w:r>
        <w:rPr>
          <w:sz w:val="28"/>
          <w:szCs w:val="28"/>
        </w:rPr>
        <w:t xml:space="preserve"> г.</w:t>
        <w:tab/>
        <w:tab/>
        <w:tab/>
        <w:tab/>
        <w:tab/>
        <w:tab/>
        <w:tab/>
        <w:t xml:space="preserve">                     № </w:t>
      </w:r>
      <w:r>
        <w:rPr>
          <w:sz w:val="28"/>
          <w:szCs w:val="28"/>
        </w:rPr>
        <w:t>78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rPr/>
      </w:pPr>
      <w:r>
        <w:rPr/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685" w:leader="none"/>
        </w:tabs>
        <w:rPr/>
      </w:pPr>
      <w:r>
        <w:rPr/>
        <w:t xml:space="preserve">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семинара – практикума для воспитателей и старших воспитателей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«Развиваем речь детей и взрослых»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планом работы отдела по образованию Жирновского муниципального района Волгоградской области на 2020 - 2021 учебный год, в целях повышения уровня профессионального мастерства педагогов дошкольных образовательных организаций</w:t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Провести 16 марта 2021 г. в 13.30 в режиме офлайн муниципальный семинар – практикум для воспитателей и старших воспитателей «Развиваем речь детей и взрослых»</w:t>
      </w:r>
      <w:r>
        <w:rPr>
          <w:sz w:val="28"/>
          <w:szCs w:val="28"/>
          <w:lang w:val="tt-RU"/>
        </w:rPr>
        <w:t xml:space="preserve"> на базе дошкольного образовательного учреждения Линёвского муниципального детского сада №2 «Ромашка</w:t>
      </w:r>
      <w:r>
        <w:rPr>
          <w:sz w:val="28"/>
          <w:szCs w:val="28"/>
        </w:rPr>
        <w:t>»</w:t>
      </w:r>
      <w:r>
        <w:rPr>
          <w:sz w:val="28"/>
          <w:szCs w:val="28"/>
          <w:lang w:val="tt-RU"/>
        </w:rPr>
        <w:t>.</w:t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2. Утвердить программу муниципального семинара – практикума «Развиваем речь детей и взрослых» (Приложение №1).</w:t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запись муниципального семинара – практикума «Развиваем речь детей и взрослых» на YouTube.  </w:t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0"/>
          <w:szCs w:val="20"/>
        </w:rPr>
      </w:pPr>
      <w:r>
        <w:rPr>
          <w:sz w:val="28"/>
          <w:szCs w:val="28"/>
        </w:rPr>
        <w:t>4. Заведующим дошкольных образовательных организаций организовать просмотр муниципального</w:t>
      </w:r>
      <w:r>
        <w:rPr/>
        <w:t xml:space="preserve"> </w:t>
      </w:r>
      <w:r>
        <w:rPr>
          <w:sz w:val="28"/>
          <w:szCs w:val="28"/>
        </w:rPr>
        <w:t>семинара – практикума.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приказа возложить на методиста МКУ «Центр сопровождения образовательных организаций» администрации Жирновского муниципального района С. В. Кузьмичёву.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отдела по образованию                                                  О. В. 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приказу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№        </w:t>
      </w:r>
      <w:r>
        <w:rPr>
          <w:sz w:val="28"/>
          <w:szCs w:val="28"/>
        </w:rPr>
        <w:t xml:space="preserve">от 16.03.2021 г. 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>
      <w:pPr>
        <w:pStyle w:val="Normal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Муниципального семинара – практикума </w:t>
      </w:r>
    </w:p>
    <w:p>
      <w:pPr>
        <w:pStyle w:val="Normal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для воспитателей и старших воспитателей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«Развиваем речь детей и взрослых»</w:t>
      </w:r>
    </w:p>
    <w:p>
      <w:pPr>
        <w:pStyle w:val="Normal"/>
        <w:tabs>
          <w:tab w:val="clear" w:pos="708"/>
          <w:tab w:val="left" w:pos="244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Вступительное слово методиста МКУ «Центр сопровождения образовательных организаций» администрации Жирновского муниципального района С. В. Кузьмичёвой.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Ваш успех - ваша речь! -воспитатель ДОУ Линёвского МДС №2 «Ромашка»Карпенко Л.В.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3.Компоненты речи. Игра «Цветик-семицветик» -воспитатель ДОУ Линёвского МДС №2 «Ромашка» Анкер М. 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4.Развиваем речь детей играя.-воспитатель ДОУ Линёвского МДС №2 «Ромашка» Иванова В. 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5.Дидактические игры по развитию речи детей- воспитатель ДОУ Линёвского МДС №2 «Ромашка» Морозова Н. Г..</w:t>
      </w:r>
      <w:bookmarkStart w:id="0" w:name="_GoBack"/>
      <w:bookmarkEnd w:id="0"/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Рефлексия.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type w:val="nextPage"/>
      <w:pgSz w:w="11906" w:h="16838"/>
      <w:pgMar w:left="1418" w:right="851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7a3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f483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7595a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b435b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d1d5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f7595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7a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DBE3-4F82-46FC-ADC8-B7C2A83E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Application>LibreOffice/7.1.0.3$Windows_X86_64 LibreOffice_project/f6099ecf3d29644b5008cc8f48f42f4a40986e4c</Application>
  <AppVersion>15.0000</AppVersion>
  <Pages>2</Pages>
  <Words>253</Words>
  <Characters>1775</Characters>
  <CharactersWithSpaces>2271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2017-04-05T09:22:00Z</dcterms:created>
  <dc:creator>людмила</dc:creator>
  <dc:description/>
  <dc:language>ru-RU</dc:language>
  <cp:lastModifiedBy/>
  <cp:lastPrinted>2020-10-22T11:41:00Z</cp:lastPrinted>
  <dcterms:modified xsi:type="dcterms:W3CDTF">2021-03-15T09:21:22Z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