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right="423" w:hanging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 ЖИРНОВСКОГО  МУНИЦИПАЛЬНОГО РАЙОНА  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ВОЛГОГРАДСКОЙ 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ОТДЕЛ ПО  ОБРАЗОВАНИЮ                                                           АДМИНИСТРАЦИИ  ЖИРНОВСКОГО  МУНИЦИПАЛЬНОГО РАЙОНА  ВОЛГОГРАДСКОЙ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З. Космодемьянской ул., д. 1, г. Жирновск,  Волгоградская  область, 403791  </w:t>
      </w:r>
    </w:p>
    <w:p>
      <w:pPr>
        <w:pStyle w:val="Normal"/>
        <w:spacing w:lineRule="auto" w:line="240"/>
        <w:jc w:val="center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Тел. (84454)5-43-26. Факс (84454) 5-57-46 </w:t>
      </w:r>
      <w:r>
        <w:rPr>
          <w:rFonts w:ascii="Times New Roman" w:hAnsi="Times New Roman"/>
          <w:sz w:val="26"/>
          <w:szCs w:val="26"/>
          <w:lang w:val="en-US"/>
        </w:rPr>
        <w:t>E</w:t>
      </w: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bCs/>
          <w:sz w:val="26"/>
          <w:szCs w:val="26"/>
          <w:lang w:val="en-US"/>
        </w:rPr>
        <w:t>edu</w:t>
      </w:r>
      <w:r>
        <w:rPr>
          <w:rFonts w:ascii="Times New Roman" w:hAnsi="Times New Roman"/>
          <w:bCs/>
          <w:sz w:val="26"/>
          <w:szCs w:val="26"/>
        </w:rPr>
        <w:t>_</w:t>
      </w:r>
      <w:r>
        <w:rPr>
          <w:rFonts w:ascii="Times New Roman" w:hAnsi="Times New Roman"/>
          <w:bCs/>
          <w:sz w:val="26"/>
          <w:szCs w:val="26"/>
          <w:lang w:val="en-US"/>
        </w:rPr>
        <w:t>zhirn</w:t>
      </w:r>
      <w:r>
        <w:rPr>
          <w:rFonts w:ascii="Times New Roman" w:hAnsi="Times New Roman"/>
          <w:bCs/>
          <w:sz w:val="26"/>
          <w:szCs w:val="26"/>
        </w:rPr>
        <w:t>@</w:t>
      </w:r>
      <w:r>
        <w:rPr>
          <w:rFonts w:ascii="Times New Roman" w:hAnsi="Times New Roman"/>
          <w:bCs/>
          <w:sz w:val="26"/>
          <w:szCs w:val="26"/>
          <w:lang w:val="en-US"/>
        </w:rPr>
        <w:t>volganet</w:t>
      </w:r>
      <w:r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  <w:lang w:val="en-US"/>
        </w:rPr>
        <w:t>ru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ОКПО 80200184, ОГРН 1073453000796, ИНН/КПП 3407011107/340701001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left="4678" w:hanging="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Утверждено: </w:t>
      </w:r>
    </w:p>
    <w:p>
      <w:pPr>
        <w:pStyle w:val="Normal"/>
        <w:spacing w:lineRule="auto" w:line="240" w:before="0" w:after="0"/>
        <w:ind w:left="4678" w:hanging="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протоколом рабочей группы</w:t>
      </w:r>
    </w:p>
    <w:p>
      <w:pPr>
        <w:pStyle w:val="Normal"/>
        <w:spacing w:lineRule="auto" w:line="240" w:before="0" w:after="0"/>
        <w:ind w:left="4678" w:hanging="0"/>
        <w:rPr>
          <w:color w:val="000000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№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__от______</w:t>
      </w:r>
    </w:p>
    <w:p>
      <w:pPr>
        <w:pStyle w:val="Normal"/>
        <w:spacing w:lineRule="auto" w:line="240" w:before="0" w:after="0"/>
        <w:ind w:left="4678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АНАЛИТИЧЕСКАЯ СПРАВКА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center"/>
        <w:rPr>
          <w:rFonts w:ascii="Times New Roman" w:hAnsi="Times New Roman" w:cs="Times New Roman"/>
          <w:b/>
          <w:b/>
          <w:bCs/>
          <w:i/>
          <w:i/>
          <w:iCs/>
          <w:color w:val="FF0000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"Мониторинг эффективности руководителей общеобразовательных организации Жирновского муниципального района»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36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ОБЩИЕ ПОЛОЖЕНИЯ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приказом комитета образования, науки и молодежной политики Волгоградской области №617 от 23.07.2021 г. "Об утверждении Концепции реализации системы мониторинга эффективности руководителей всех образовательных организаций Волгоградской области", приказом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 №17 от 02.02.2022 г. "О проведении мониторинга эффективности руководителей образовательных организаций Волгоградской области в 2022 году", </w:t>
      </w:r>
      <w:r>
        <w:rPr>
          <w:rFonts w:cs="Times New Roman" w:ascii="Times New Roman" w:hAnsi="Times New Roman"/>
          <w:color w:val="000000"/>
          <w:sz w:val="28"/>
          <w:szCs w:val="28"/>
        </w:rPr>
        <w:t>приказом отдела по образованию администрации Жирновского муниципального района №94 от 23.03.2022 г. "О проведении мониторинга эффективности деятельности руководителей образовательных организаций Жирновского муниципальном района",</w:t>
      </w:r>
      <w:r>
        <w:rPr>
          <w:rFonts w:cs="Times New Roman" w:ascii="Times New Roman" w:hAnsi="Times New Roman"/>
          <w:sz w:val="28"/>
          <w:szCs w:val="28"/>
        </w:rPr>
        <w:t xml:space="preserve">в целях выявления динамики эффективности деятельности руководителей общеобразовательных организаций </w:t>
      </w:r>
      <w:r>
        <w:rPr>
          <w:rFonts w:cs="Times New Roman" w:ascii="Times New Roman" w:hAnsi="Times New Roman"/>
          <w:color w:val="000000"/>
          <w:sz w:val="28"/>
          <w:szCs w:val="28"/>
        </w:rPr>
        <w:t>Жирновского муниципального района</w:t>
      </w:r>
      <w:r>
        <w:rPr>
          <w:rFonts w:cs="Times New Roman" w:ascii="Times New Roman" w:hAnsi="Times New Roman"/>
          <w:sz w:val="28"/>
          <w:szCs w:val="28"/>
        </w:rPr>
        <w:t>проведен мониторинг эффективности деятельности руководителей общеобразовательных организаций (далее – ОО).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Основными задачами мониторинга выступали: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повышение качества управленческой деятельности в образовательных организациях, реализующих основные образовательные программы;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формирование профессиональной компетенции руководителей образовательных организаций;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обеспечение качества подготовки обучающихся;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формирование резерва управленческих кадров на региональном уровне;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создание кадровых, финансовых, материально-технических, психолого-педагогических и информационно-методических условий для реализации основных образовательных программ.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Целевой группой мониторинга являлись руководители общеобразовательных организаций Жирновского </w:t>
      </w:r>
      <w:r>
        <w:rPr>
          <w:rFonts w:cs="Times New Roman" w:ascii="Times New Roman" w:hAnsi="Times New Roman"/>
          <w:color w:val="000000"/>
          <w:sz w:val="28"/>
          <w:szCs w:val="28"/>
        </w:rPr>
        <w:t>муниципального района</w:t>
      </w:r>
      <w:r>
        <w:rPr>
          <w:rFonts w:eastAsia="Malgun Gothic" w:cs="Times New Roman" w:ascii="Times New Roman" w:hAnsi="Times New Roman"/>
          <w:color w:val="000000"/>
          <w:kern w:val="2"/>
          <w:sz w:val="28"/>
          <w:szCs w:val="28"/>
          <w:lang w:eastAsia="ru-RU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Выборка для проведения Мониторинга: 100 % </w:t>
      </w:r>
      <w:r>
        <w:rPr>
          <w:rFonts w:cs="Times New Roman" w:ascii="Times New Roman" w:hAnsi="Times New Roman"/>
          <w:color w:val="000000"/>
          <w:sz w:val="28"/>
          <w:szCs w:val="28"/>
        </w:rPr>
        <w:t>от общего числа руководителей всех образовательных организаций Жирновского муниципального района (10 руководителей общеобразовательных организаций).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Сроки</w:t>
      </w: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 проведения мониторинга</w:t>
      </w:r>
      <w:r>
        <w:rPr>
          <w:rFonts w:eastAsia="Malgun Gothic" w:cs="Times New Roman" w:ascii="Times New Roman" w:hAnsi="Times New Roman"/>
          <w:kern w:val="2"/>
          <w:sz w:val="28"/>
          <w:szCs w:val="28"/>
          <w:lang w:eastAsia="ru-RU"/>
        </w:rPr>
        <w:t>:</w:t>
      </w:r>
      <w:r>
        <w:rPr>
          <w:rFonts w:eastAsia="Malgun Gothic" w:cs="Times New Roman" w:ascii="Times New Roman" w:hAnsi="Times New Roman"/>
          <w:color w:val="000000"/>
          <w:kern w:val="2"/>
          <w:sz w:val="28"/>
          <w:szCs w:val="28"/>
          <w:lang w:eastAsia="ru-RU"/>
        </w:rPr>
        <w:t>с 17.03.2022 г. по 20.03.2022 г.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основу мониторинговых исследований эффективности деятельности руководителей ОО, проверяемых компетенций положены требования к руководителю общеобразовательной организации в соответствии с частью 3 статьи 26 и частью 8 статьи 51 Федерального закона "Об образовании в Российской Федерации"  от 29.12.2012 № 273-ФЗ, а также обобщённые трудовые функции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 (приказ Министерства труда и социальной защиты Российской Федерации от 19.04.21 г. №250 – 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Эффективность деятельности руководителей ОО в рамках мониторинга анализировалась согласно следующей системы показателей по блокам: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оценка компетенций руководителей ОО;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достижение обучающимися планируемых результатов освоения основных образовательных программ;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организация получения образования обучающимися с ОВЗ, детьми-инвалидами;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формирование кадрового резерва на муниципальном уровне;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 xml:space="preserve">создание условий для реализации основных образовательных программ (кадровые условия, финансовые, материально-технические, информационно-методические).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информации в ходе мониторинга основывалось на таких источниках как: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официальных сайтов общеобразовательных учреждений;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опроса руководителей образовательных организаций;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данные опроса муниципальных органов управления в сфере образования.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Методы сбора информации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Для сбора информации использовались информационные системы: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федеральная информационная систем оценки качества образования </w:t>
        <w:br/>
        <w:t>(ФИС ОКО);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государственная информационная система Волгоградской области «Единая информационная система в сфере образования Волгоградской области» (</w:t>
      </w:r>
      <w:hyperlink r:id="rId2">
        <w:r>
          <w:rPr>
            <w:rFonts w:cs="Times New Roman" w:ascii="Times New Roman" w:hAnsi="Times New Roman"/>
            <w:color w:val="0563C1" w:themeColor="hyperlink"/>
            <w:sz w:val="28"/>
            <w:szCs w:val="28"/>
            <w:u w:val="single"/>
          </w:rPr>
          <w:t>https://sgo.volganet.ru/</w:t>
        </w:r>
      </w:hyperlink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использовались </w:t>
      </w:r>
      <w:r>
        <w:rPr>
          <w:rFonts w:eastAsia="Calibri" w:cs="Times New Roman" w:ascii="Times New Roman" w:hAnsi="Times New Roman"/>
          <w:sz w:val="28"/>
          <w:szCs w:val="28"/>
        </w:rPr>
        <w:t xml:space="preserve">следующие методы сбора информации: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опрос руководителей общеобразовательных организаций (экспресс-диагностика).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карта самообследования общеобразовательных организаций.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лист самообследования муниципальных органов управления в сфере образования.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Malgun Gothic" w:cs="Times New Roman"/>
          <w:b/>
          <w:b/>
          <w:bCs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b/>
          <w:bCs/>
          <w:color w:val="000000" w:themeColor="text1"/>
          <w:kern w:val="2"/>
          <w:sz w:val="28"/>
          <w:szCs w:val="28"/>
          <w:lang w:eastAsia="ru-RU"/>
        </w:rPr>
        <w:t>Методы обработки результатов Мониторинга: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количественный и качественный анализы полученной информации.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Количественный анализ полученной информации: по каждому показателю определяется минимальные и максимальные значения, выявленные в ходе мониторинга.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Качественный анализ полученной информации позволит определить проблемные зоны и затруднения в достижении необходимого уровня эффективной работы руководителей образовательных организаций и выделить перспективные направления, способствующие повышению качества образовательной деятельности.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Данные и результаты анализа мониторинга эффективности руководителей общеобразовательных учреждений будут использованы для принятия мер и управленческих решений по направлениям: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разработка, внедрение адресных рекомендаций по актуальным вопросам развития системы образования на уровне муниципального образования;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eastAsia="Malgun Gothic" w:cs="Times New Roman" w:ascii="Times New Roman" w:hAnsi="Times New Roman"/>
          <w:color w:val="000000" w:themeColor="text1"/>
          <w:kern w:val="2"/>
          <w:sz w:val="28"/>
          <w:szCs w:val="28"/>
          <w:lang w:eastAsia="ru-RU"/>
        </w:rPr>
        <w:t>актуализация продуктивных инновационных технологий в управлении качеством образования;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трансфер новых практик, технологий работы в области приоритетов развития ОО;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распространение лучших практик управленческой деятельности на уровне муниципального района;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ind w:left="284" w:firstLine="709"/>
        <w:contextualSpacing/>
        <w:jc w:val="both"/>
        <w:rPr>
          <w:rFonts w:ascii="Times New Roman" w:hAnsi="Times New Roman" w:eastAsia="Malgun Gothic" w:cs="Times New Roman"/>
          <w:color w:val="000000" w:themeColor="text1"/>
          <w:kern w:val="2"/>
          <w:sz w:val="28"/>
          <w:szCs w:val="28"/>
          <w:lang w:eastAsia="ru-RU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активизация профессиональных связей руководителей образовательных организаций.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  <w:t xml:space="preserve">2. </w:t>
      </w:r>
      <w:r>
        <w:rPr>
          <w:rFonts w:cs="Times New Roman" w:ascii="Times New Roman" w:hAnsi="Times New Roman"/>
          <w:b/>
          <w:iCs/>
          <w:sz w:val="28"/>
          <w:szCs w:val="28"/>
        </w:rPr>
        <w:t xml:space="preserve">РЕЗУЛЬТАТЫ МОНИТОРИНГА </w:t>
      </w:r>
      <w:r>
        <w:rPr>
          <w:rFonts w:cs="Times New Roman" w:ascii="Times New Roman" w:hAnsi="Times New Roman"/>
          <w:b/>
          <w:bCs/>
          <w:iCs/>
          <w:sz w:val="28"/>
          <w:szCs w:val="28"/>
        </w:rPr>
        <w:t>ЭФФЕКТИВНОСТИ РУКОВОДИТЕЛЕЙ ОБЩЕОБРАЗОВАТЕЛЬНЫХ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ОРГАНИЗАЦИЙ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ListParagraph"/>
        <w:spacing w:lineRule="auto" w:line="240" w:before="0" w:after="0"/>
        <w:ind w:left="375" w:hanging="0"/>
        <w:contextualSpacing/>
        <w:jc w:val="both"/>
        <w:rPr>
          <w:rFonts w:ascii="Times New Roman" w:hAnsi="Times New Roman" w:cs="Times New Roman"/>
          <w:b/>
          <w:b/>
          <w:iCs/>
          <w:sz w:val="28"/>
          <w:szCs w:val="28"/>
        </w:rPr>
      </w:pPr>
      <w:r>
        <w:rPr>
          <w:rFonts w:cs="Times New Roman" w:ascii="Times New Roman" w:hAnsi="Times New Roman"/>
          <w:b/>
          <w:iCs/>
          <w:sz w:val="28"/>
          <w:szCs w:val="28"/>
        </w:rPr>
        <w:t>2.1. Оценка компетенций руководителей общеобразовательных организаций</w:t>
      </w:r>
    </w:p>
    <w:p>
      <w:pPr>
        <w:pStyle w:val="ListParagraph"/>
        <w:spacing w:lineRule="auto" w:line="240" w:before="0" w:after="0"/>
        <w:ind w:left="644" w:firstLine="709"/>
        <w:contextualSpacing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целях оценки компетенций руководителей общеобразовательных организаций </w:t>
      </w:r>
      <w:r>
        <w:rPr>
          <w:rFonts w:cs="Times New Roman" w:ascii="Times New Roman" w:hAnsi="Times New Roman"/>
          <w:color w:val="000000"/>
          <w:sz w:val="28"/>
          <w:szCs w:val="28"/>
        </w:rPr>
        <w:t>10 директоров ОО (100 % руководителей)</w:t>
      </w:r>
      <w:bookmarkStart w:id="0" w:name="_Hlk100652415"/>
      <w:bookmarkEnd w:id="0"/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прошли "Экспресс-диагностику" в электронной форме, которая была размещена на </w:t>
      </w:r>
      <w:r>
        <w:rPr>
          <w:rFonts w:cs="Times New Roman" w:ascii="Times New Roman" w:hAnsi="Times New Roman"/>
          <w:color w:val="000000" w:themeColor="text1"/>
          <w:sz w:val="28"/>
          <w:szCs w:val="28"/>
          <w:lang w:val="en-US"/>
        </w:rPr>
        <w:t>Google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форме и в период проведения мониторинга с 10.03.2022 г. по 20.03.2022 г. была доступна всем участникам.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"Экспресс-диагностика" представлена тестом закрытого типа (Приложение №1 "Экспресс-диагностика оценки сформированности профессиональных компетенций руководителей общеобразовательных организаций").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Тестирование осуществлялось по единому перечню из 80 вопросов, по 4 разделам, содержание которых отражает основные трудовые функции согласно профессиональному стандарту "Руководитель образовательной организации (управление дошкольной образовательной организацией и общеобразовательной организацией)".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 результате установлено что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100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%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руководителей ОО </w:t>
      </w:r>
      <w:r>
        <w:rPr>
          <w:rFonts w:cs="Times New Roman" w:ascii="Times New Roman" w:hAnsi="Times New Roman"/>
          <w:color w:val="000000"/>
          <w:sz w:val="28"/>
          <w:szCs w:val="28"/>
        </w:rPr>
        <w:t>(10 человек)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имеют высокий уровень сформированности профессиональных компетенций.</w:t>
      </w:r>
    </w:p>
    <w:p>
      <w:pPr>
        <w:pStyle w:val="ListParagraph"/>
        <w:spacing w:lineRule="auto" w:line="240" w:before="0" w:after="0"/>
        <w:ind w:left="1724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Все участники "Экспресс-диагностики" добровольно прошли процедуру выявления профессиональных дефицитов, основные затруднения вызвали разделы 1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и 3 "Экспресс-диагностики"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Основные профессиональные затруднения руководителей общеобразовательных организаций представлены в таблице 1.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1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Профессиональные затруднения руководителей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общеобразовательных организаций</w:t>
      </w:r>
    </w:p>
    <w:p>
      <w:pPr>
        <w:pStyle w:val="Normal"/>
        <w:spacing w:lineRule="auto" w:line="240" w:before="0" w:after="0"/>
        <w:ind w:firstLine="709"/>
        <w:jc w:val="center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93"/>
        <w:gridCol w:w="3514"/>
        <w:gridCol w:w="2268"/>
        <w:gridCol w:w="2262"/>
      </w:tblGrid>
      <w:tr>
        <w:trPr/>
        <w:tc>
          <w:tcPr>
            <w:tcW w:w="119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вопроса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Количество отрицательных ответов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% от общего числа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Какой из перечисленных вариантов создания Программы развития общеобразовательной организации Вы считаете наиболее продуктивным?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 из 10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30%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К полномочиям общеобразовательной организации по охране здоровья обучающихся относятся: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"/>
              <w:jc w:val="center"/>
              <w:rPr>
                <w:rFonts w:ascii="Times New Roman" w:hAnsi="Times New Roman" w:eastAsia="Calibri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 из 10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30 %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Одним из управленческих показателей оценки реализации Программы развития общеобразовательной организации можно считать: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 из 10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30 %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br/>
              <w:t>К показателям с негативными последствиями при оценке управленческих механизмом относят: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 из 10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30 %</w:t>
            </w:r>
          </w:p>
        </w:tc>
      </w:tr>
      <w:tr>
        <w:trPr/>
        <w:tc>
          <w:tcPr>
            <w:tcW w:w="119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7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6"/>
                <w:szCs w:val="26"/>
                <w:lang w:val="ru-RU" w:eastAsia="ru-RU" w:bidi="ar-SA"/>
              </w:rPr>
              <w:t>Можно ли считать индивидуальный учебный план частью основной образовательной программы, с точки зрения формируемых участниками образовательных отношений?</w:t>
            </w:r>
          </w:p>
        </w:tc>
        <w:tc>
          <w:tcPr>
            <w:tcW w:w="226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28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 из 10</w:t>
            </w:r>
          </w:p>
        </w:tc>
        <w:tc>
          <w:tcPr>
            <w:tcW w:w="22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6"/>
                <w:szCs w:val="26"/>
                <w:lang w:val="ru-RU" w:eastAsia="en-US" w:bidi="ar-SA"/>
              </w:rPr>
              <w:t>30 %</w:t>
            </w:r>
          </w:p>
        </w:tc>
      </w:tr>
    </w:tbl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100 %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руководителей ОО </w:t>
      </w:r>
      <w:r>
        <w:rPr>
          <w:rFonts w:cs="Times New Roman" w:ascii="Times New Roman" w:hAnsi="Times New Roman"/>
          <w:color w:val="000000"/>
          <w:sz w:val="28"/>
          <w:szCs w:val="28"/>
        </w:rPr>
        <w:t>(10 человек)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обладают требуемым уровнем профессиональной подготовки, имеют высшее профессиональное образование по направлению подготовки "Образование и педагогические науки" и дополнительное профессиональное образование (программа профессиональной подготовки) по одному из направлений: "Экономика", "Менеджмент", "Управление персоналом", "Государственное и муниципальное управление". 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2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"Требуемый уровень профессиональной подготовки"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3"/>
        <w:gridCol w:w="3310"/>
        <w:gridCol w:w="4765"/>
      </w:tblGrid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3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47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Обладают требуемым уровнем профессиональной подготовки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3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47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3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47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3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47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31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47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3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47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3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47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3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47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3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47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3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47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310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4765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100 % руководителей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ОО </w:t>
      </w:r>
      <w:r>
        <w:rPr>
          <w:rFonts w:cs="Times New Roman" w:ascii="Times New Roman" w:hAnsi="Times New Roman"/>
          <w:color w:val="000000"/>
          <w:sz w:val="28"/>
          <w:szCs w:val="28"/>
        </w:rPr>
        <w:t>(10 человек)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прошли повышение квалификации по актуальным направлениям образования за последние три года.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3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"Курсы повышения квалификации"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63"/>
        <w:gridCol w:w="2302"/>
        <w:gridCol w:w="5773"/>
      </w:tblGrid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7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7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7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8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7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7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116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2302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773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77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77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77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77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116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2302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773" w:type="dxa"/>
            <w:tcBorders>
              <w:top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 итогам анализа результатов «Экспресс-диагностики</w:t>
      </w:r>
      <w:r>
        <w:rPr>
          <w:rFonts w:cs="Times New Roman" w:ascii="Times New Roman" w:hAnsi="Times New Roman"/>
          <w:bCs/>
          <w:sz w:val="28"/>
          <w:szCs w:val="28"/>
        </w:rPr>
        <w:t xml:space="preserve"> оценки сформированности профессиональных компетенций руководителей образовательных организаций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можно сделать следующие выводы: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Все руководители ОО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(100 %)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обладают требуемым уровнем профессиональной подготовки, своевременно проходят курсы повышения </w:t>
      </w:r>
      <w:r>
        <w:rPr>
          <w:rFonts w:cs="Times New Roman" w:ascii="Times New Roman" w:hAnsi="Times New Roman"/>
          <w:sz w:val="28"/>
          <w:szCs w:val="28"/>
        </w:rPr>
        <w:t>квалификации по актуальным направлениям образования.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Наиболее актуальными для деятельности руководителей общеобразовательных организаций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Жирновского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cs="Times New Roman" w:ascii="Times New Roman" w:hAnsi="Times New Roman"/>
          <w:sz w:val="28"/>
          <w:szCs w:val="28"/>
        </w:rPr>
        <w:t xml:space="preserve">в настоящее время выступают профессиональные дефициты, выявленные по такому показателю оценки эффективности управленческой деятельности как: </w:t>
      </w:r>
      <w:r>
        <w:rPr>
          <w:rFonts w:cs="Times New Roman" w:ascii="Times New Roman" w:hAnsi="Times New Roman"/>
          <w:color w:val="000000"/>
          <w:sz w:val="28"/>
          <w:szCs w:val="28"/>
        </w:rPr>
        <w:t>Реализация основных общеобразовательных программ.</w:t>
      </w:r>
    </w:p>
    <w:p>
      <w:pPr>
        <w:pStyle w:val="ListParagraph"/>
        <w:spacing w:lineRule="auto" w:line="240" w:before="0" w:after="0"/>
        <w:ind w:left="928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экспресс-диагностики не выявлены  руководители ОО с низким и недопустимым уровнем сформированности профессиональных компетенций</w:t>
      </w:r>
      <w:r>
        <w:rPr>
          <w:rFonts w:cs="Times New Roman" w:ascii="Times New Roman" w:hAnsi="Times New Roman"/>
          <w:color w:val="000000"/>
          <w:sz w:val="28"/>
          <w:szCs w:val="28"/>
        </w:rPr>
        <w:t>,</w:t>
      </w:r>
      <w:r>
        <w:rPr>
          <w:rFonts w:cs="Times New Roman" w:ascii="Times New Roman" w:hAnsi="Times New Roman"/>
          <w:sz w:val="28"/>
          <w:szCs w:val="28"/>
        </w:rPr>
        <w:t xml:space="preserve">а также не прошедшие в отчетный период курсы повышения квалификации по актуальным направлениям образования.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повышения эффективности управленческой деятельности, с учетом выявленных уровней сформированности профессиональных компетенций, требуемого уровня профессиональной подготовки и выявленных дефицитов необходимо выстроить работу по следующим направлениям: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руководителей общеобразовательных учреждений с высоким уровнем сформированности профессиональных компетенций, требуемым уровнем профессиональной подготовки: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502" w:hanging="502"/>
        <w:contextualSpacing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Распространение лучших практик и продуктивных моделей управления.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ind w:left="502" w:hanging="502"/>
        <w:contextualSpacing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Организация работы стажировочных площадок на базе ОО для руководителей по вопросам управления ОО.</w:t>
      </w:r>
    </w:p>
    <w:p>
      <w:pPr>
        <w:pStyle w:val="Normal"/>
        <w:spacing w:lineRule="auto" w:line="240" w:before="0" w:after="0"/>
        <w:ind w:left="36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Для муниципального района (городского округа):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Предусмотреть в плане работы мероприятия по выявлению профессиональных дефицитов, руководителей ОО, управленческих команд для направления на обучение по дополнительным профессиональным программам повышения квалификации/переподготовки и выбора необходимой тематики курсов повышения квалификации.</w:t>
      </w:r>
    </w:p>
    <w:p>
      <w:pPr>
        <w:pStyle w:val="ListParagraph"/>
        <w:numPr>
          <w:ilvl w:val="0"/>
          <w:numId w:val="10"/>
        </w:numPr>
        <w:spacing w:lineRule="auto" w:line="240" w:before="0" w:after="0"/>
        <w:ind w:left="567" w:hanging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Разработать и внедрить систему неформального обучения на уровне муниципалитета команд административно-управленческих работников (управленческих команд) в форматах "горизонтального обучения".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10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10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10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10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108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color w:val="000000" w:themeColor="text1"/>
          <w:highlight w:val="lightGray"/>
          <w:shd w:fill="F10D0C" w:val="clear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highlight w:val="lightGray"/>
          <w:shd w:fill="F10D0C" w:val="clear"/>
        </w:rPr>
        <w:t>2.2. Достижение обучающимися планируемых результатов освоения</w:t>
      </w:r>
    </w:p>
    <w:p>
      <w:pPr>
        <w:pStyle w:val="Normal"/>
        <w:spacing w:lineRule="auto" w:line="240" w:before="0" w:after="0"/>
        <w:jc w:val="center"/>
        <w:rPr>
          <w:color w:val="000000" w:themeColor="text1"/>
          <w:shd w:fill="F10D0C" w:val="clear"/>
        </w:rPr>
      </w:pPr>
      <w:r>
        <w:rPr>
          <w:rFonts w:cs="Times New Roman" w:ascii="Times New Roman" w:hAnsi="Times New Roman"/>
          <w:b/>
          <w:bCs/>
          <w:color w:val="000000" w:themeColor="text1"/>
          <w:sz w:val="28"/>
          <w:szCs w:val="28"/>
          <w:highlight w:val="lightGray"/>
          <w:shd w:fill="F10D0C" w:val="clear"/>
        </w:rPr>
        <w:t>основных образовательных программ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1132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Результаты блока мониторинга "Достижение обучающимися планируемых результатов освоения основных образовательных программ":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30 %(3 ОО, МКОУ «Красноярская СШ №1», МКОУ «Кленовская СШ», МКОУ «Медведицкая СШ»)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руководителей ОО, реализующих основные образовательные программы общего образования, в образовательных организациях которых 100% обучающихся 4 классов достигли базового уровня предметной подготовки при освоении программ начального общего образования (по предметам русский язык и математика, по результатам всероссийских проверочных работ с обеспечением объективности на этапе проведения) В 7 ОО (МКОУ «СШ №1 г. Жирновска», МКОУ «СШ №2 г. Жирновска», МКОУ «СШ С УИОП г. Жирновска», МКОУ «Линевская СШ», МКОУ «Красноярская СШ №2», МКОУ «Александровская СШ», МКОУ «Нижнедобринская СШ»)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данного уровня не достигли;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80 % (8 ОО, МКОУ «СШ №1 г. Жирновска», МКОУ «СШ №2 г. Жирновска», МКОУ «СШ С УИОП г. Жирновска», МКОУ «Линевская СШ», МКОУ «Красноярская СШ №1», МКОУ «Красноярская СШ №2», МКОУ «Кленовская СШ», МКОУ «Медведицкая СШ»)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руководителей ОО, реализующих основные образовательные программы общего образования, в образовательных организациях которых более 50% обучающихся 9 классов достигли высокого уровня предметной подготовки при освоении образовательных программ основного общего образования (по предметам русский язык и математика, по результатам основного государственного экзамена с обеспечением объективности на этапе проведения). В 2 ОО(МКОУ «Александровская СШ», МКОУ «Нижнедобринская СШ») менее 50 % обучающихся 9 классов достигли данного уровня;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70 % (7 ОО, МКОУ «СШ №1 г. Жирновска», МКОУ «СШ №2 г. Жирновска», МКОУ «СШ С УИОП г. Жирновска», МКОУ «Линевская СШ», », МКОУ «Кленовская СШ», МКОУ «Александровская СШ», МКОУ «Нижнедобринская СШ») руководителей ОО, реализующих основные образовательные программы общего образования, в образовательных организациях которых отсутствуют выпускники, не достигшие порогового значения результатов единого государственного экзамена по русскому языку и</w:t>
      </w:r>
      <w:r>
        <w:rPr>
          <w:rFonts w:cs="Times New Roman" w:ascii="Times New Roman" w:hAnsi="Times New Roman"/>
          <w:color w:val="002060"/>
          <w:sz w:val="28"/>
          <w:szCs w:val="28"/>
        </w:rPr>
        <w:t xml:space="preserve">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 3 ОО (МКОУ «Красноярская СШ №1», МКОУ «Красноярская СШ №2», МКОУ «Медведицкая СШ») в наличии выпускники, не достигшие порогового значения результатов единого государственного экзамена по русскому языку и математике.</w:t>
      </w:r>
    </w:p>
    <w:p>
      <w:pPr>
        <w:pStyle w:val="Normal"/>
        <w:spacing w:lineRule="auto" w:line="240" w:before="0" w:after="0"/>
        <w:ind w:left="284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ходе анализа показателей данного блока можно сделать следующие выводы: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3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образовательных организациях муниципального района по результатам ВПР в 4 классах по русскому языку и математике учащиеся в целом справились с заданиями, проверяющими уровень сформированности основных учебных умений, а также предметных и метапредметных компетенций, что позволяет сделать вывод об эффективности реализации программы обучения начального общего образования.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государственной итоговой аттестации по образовательным программам основного общего образования демонстрируют устойчивый рост (или снижение) числа обучающихся 9-х классов, достигших высокого уровня предметной подготовки по предметам русский язык и математика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. Данная тенденция обусловлена:</w:t>
      </w:r>
    </w:p>
    <w:p>
      <w:pPr>
        <w:pStyle w:val="C13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</w:rPr>
        <w:t>-</w:t>
      </w:r>
      <w:r>
        <w:rPr>
          <w:rStyle w:val="C7"/>
          <w:color w:val="000000"/>
          <w:sz w:val="28"/>
          <w:szCs w:val="28"/>
        </w:rPr>
        <w:t>эффективная работа методических объединений учителей русского языка, литературы и математики;</w:t>
      </w:r>
    </w:p>
    <w:p>
      <w:pPr>
        <w:pStyle w:val="C13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-материально-техническая база позволяет использовать различные приемы и методы при обучении выпускников;</w:t>
      </w:r>
    </w:p>
    <w:p>
      <w:pPr>
        <w:pStyle w:val="C13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-организация и проведение письменных работ в форме основного государственного экзамена с целью иметь реальную картину успеваемости и качества обученности выпускников, выявление "группы риска", составление плана работы с данной группой;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Рост (снижение) количества ОО, в которых отсутствуют выпускники, не достигшие порогового значения результатов единого государственного экзамена по русскому языку и математике, является результатом работы 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учителей-предметников по подготовке обучающихся к ГИА (индивидуальная работа с каждым учащимся, текущее, промежуточное и итоговое тестирование)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районных методических объединений;</w:t>
      </w:r>
    </w:p>
    <w:p>
      <w:pPr>
        <w:pStyle w:val="ListParagraph"/>
        <w:numPr>
          <w:ilvl w:val="0"/>
          <w:numId w:val="32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 на муниципальном уровне системы методической и информационной работы.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данном направлении необходимо отметить эффективность деятельности: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МКОУ «СШ №1 г. Жирновска», МКОУ «СШ №2 г. Жирновска», МКОУ «СШ С УИОП г. Жирновска», МКОУ «Линевская СШ», », МКОУ «Кленовская СШ», МКОУ «Александровская СШ», МКОУ «Нижнедобринская СШ».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Рекомендовать усилить деятельность в данном направлении: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МКОУ «Красноярская СШ №1», МКОУ «Красноярская СШ №2», МКОУ «Медведицкая СШ».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Общеобразовательным организациям в которых 100% обучающихся 4 классов достигли базового уровня предметной подготовки при освоении программ начального общего образования, более 50% обучающихся 9 классов достигли высокого уровня предметной подготовки и отсутствуют выпускники, не достигшие порогового значения результатов единого государственного экзамена по русскому языку и математике рекомендовано: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трансляцию педагогического опыта в рамках педагогических профессиональных встреч, курсовой подготовки, практикумов направленного на качественную подготовку обучающихся к государственной итоговой аттестации (далее ГИА), Всероссийским проверочным работам (далее ВПР).</w:t>
      </w:r>
    </w:p>
    <w:p>
      <w:pPr>
        <w:pStyle w:val="ListParagraph"/>
        <w:numPr>
          <w:ilvl w:val="0"/>
          <w:numId w:val="34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тщательный анализ количественных и качественных результатов ВПР, ГИА каждым учителем, выявление проблемных зон для отдельных классов и отдельных обучающихся, для построения качественной подготовки обучающихся.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Общеобразовательным организациям в которых менее 100% обучающихся 4 классов достигли базового уровня предметной подготовки при освоении программ начального общего образования, менее 50% обучающихся 9 классов достигли высокого уровня предметной подготовки и присутствуют выпускники, не достигшие порогового значения результатов единого государственного экзамена по русскому языку и математике рекомендовано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Спланировать и реализовать ряд мероприятий по повышению уровня предметной, методической и психолого-педагогической компетентности учителей, осуществляющих подготовку обучающихся.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Использовать возможности педагогов-наставников для устранения дефицитов учителей с низкими метапредметными результатами. </w:t>
      </w:r>
    </w:p>
    <w:p>
      <w:pPr>
        <w:pStyle w:val="ListParagraph"/>
        <w:numPr>
          <w:ilvl w:val="0"/>
          <w:numId w:val="33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Учителям русского языка и математики пройти диагностику профессиональных компетенций на базе центра непрерывного повышения профессионального мастерства государственного автономного учреждения дополнительного профессионального образования Волгоградская государственная академия последипломного образования с последующим формированием индивидуального профессионального маршрута; пройти повышение квалификации по дополнительным профессиональным программам по вопросам подготовки учащихся к ВПР, ГИА.</w:t>
      </w:r>
    </w:p>
    <w:p>
      <w:pPr>
        <w:pStyle w:val="ListParagraph"/>
        <w:spacing w:lineRule="auto" w:line="240" w:before="0" w:after="0"/>
        <w:ind w:left="0"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Муниципальному району (городскому округу):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работу по выявлению и трансляции успешных практик подготовки обучающихся.</w:t>
      </w:r>
    </w:p>
    <w:p>
      <w:pPr>
        <w:pStyle w:val="ListParagraph"/>
        <w:numPr>
          <w:ilvl w:val="0"/>
          <w:numId w:val="35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ежеквартальный мониторинг контроля подготовки, переподготовки педагогических работников, осуществляющих подготовку обучающихся к ВПР, ГИА.</w:t>
      </w:r>
    </w:p>
    <w:p>
      <w:pPr>
        <w:pStyle w:val="ListParagraph"/>
        <w:spacing w:lineRule="auto" w:line="240" w:before="0" w:after="0"/>
        <w:ind w:left="284" w:hanging="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1"/>
          <w:numId w:val="35"/>
        </w:numPr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Организация получения образования обучающимися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 ограниченными возможностями здоровья (далее ОВЗ), 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детьми-инвалидами</w:t>
      </w:r>
    </w:p>
    <w:p>
      <w:pPr>
        <w:pStyle w:val="ListParagraph"/>
        <w:spacing w:lineRule="auto" w:line="240" w:before="0" w:after="0"/>
        <w:ind w:left="284" w:hanging="284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содержания данного направления мониторинга показал, что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 100 % ОО (10 ОО)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bookmarkStart w:id="1" w:name="_Hlk99545897"/>
      <w:bookmarkStart w:id="2" w:name="_Hlk99538347"/>
      <w:r>
        <w:rPr>
          <w:rFonts w:cs="Times New Roman" w:ascii="Times New Roman" w:hAnsi="Times New Roman"/>
          <w:sz w:val="28"/>
          <w:szCs w:val="28"/>
        </w:rPr>
        <w:t>созданы специальные условия для получения образования обучающимися с ОВЗ, детьми-инвалидами</w:t>
      </w:r>
      <w:bookmarkEnd w:id="2"/>
      <w:r>
        <w:rPr>
          <w:rFonts w:cs="Times New Roman" w:ascii="Times New Roman" w:hAnsi="Times New Roman"/>
          <w:sz w:val="28"/>
          <w:szCs w:val="28"/>
        </w:rPr>
        <w:t>.</w:t>
      </w:r>
      <w:bookmarkEnd w:id="1"/>
      <w:r>
        <w:rPr>
          <w:rFonts w:cs="Times New Roman" w:ascii="Times New Roman" w:hAnsi="Times New Roman"/>
          <w:color w:val="000000" w:themeColor="text1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284" w:hanging="284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4</w:t>
      </w:r>
    </w:p>
    <w:p>
      <w:pPr>
        <w:pStyle w:val="ListParagraph"/>
        <w:spacing w:lineRule="auto" w:line="240" w:before="0" w:after="0"/>
        <w:ind w:left="284" w:hanging="284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Создание специальных условий для получения образования обучающимися с ОВЗ, детьми-инвалидами</w:t>
      </w:r>
      <w:bookmarkStart w:id="3" w:name="_Hlk99533891"/>
      <w:bookmarkEnd w:id="3"/>
    </w:p>
    <w:p>
      <w:pPr>
        <w:pStyle w:val="ListParagraph"/>
        <w:spacing w:lineRule="auto" w:line="240" w:before="0" w:after="0"/>
        <w:ind w:left="284" w:hanging="284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507"/>
        <w:gridCol w:w="5166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Созданы специальные условия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>
          <w:trHeight w:val="104" w:hRule="atLeast"/>
        </w:trPr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</w:tbl>
    <w:p>
      <w:pPr>
        <w:pStyle w:val="Normal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4" w:name="_Hlk99953539"/>
      <w:bookmarkStart w:id="5" w:name="_Hlk99953539"/>
      <w:bookmarkEnd w:id="5"/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 ОО, где созданы специальные условия для получения образования обучающимися с ОВЗ, детьми-инвалидами отсутствует специализированное (уникальное) оборудование для работы с детьми с ОВЗ, детьми-инвалидами. </w:t>
      </w:r>
    </w:p>
    <w:p>
      <w:pPr>
        <w:pStyle w:val="Normal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 же, в 100% ОО разработаны и внедряются проекты и программы, ориентированные на работу с детьми с ОВЗ, детьми-инвалидами</w:t>
      </w:r>
      <w:r>
        <w:rPr>
          <w:rFonts w:cs="Times New Roman" w:ascii="Times New Roman" w:hAnsi="Times New Roman"/>
          <w:color w:val="000000" w:themeColor="text1"/>
          <w:sz w:val="28"/>
          <w:szCs w:val="28"/>
          <w:u w:val="single"/>
        </w:rPr>
        <w:t>: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Сформирован кадровый состав для работы с данной категорией детей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100 % ОО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муниципального района (городского округа).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анализ показателей данного направления мониторинга позволил получить информацию о наличии специальных условий для получения образования обучающимися с ОВЗ, детьми-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инвалидами в 100 % ОО Жирновского муниципального района, </w:t>
      </w:r>
      <w:r>
        <w:rPr>
          <w:rFonts w:cs="Times New Roman" w:ascii="Times New Roman" w:hAnsi="Times New Roman"/>
          <w:sz w:val="28"/>
          <w:szCs w:val="28"/>
        </w:rPr>
        <w:t xml:space="preserve">что подтверждается действующими программами и проектами, ориентированными на работу с детьми данной категорией и работой команд специалистов.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создания эффективных условий для получения образования обучающимися с ограниченными возможностями здоровья (далее ОВЗ), детьми-инвалидами: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Руководителям общеобразовательных организаций, где созданы специальные условия для получения образования обучающимися с ОВЗ,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детьми-инвалидами: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Рассмотреть возможность трансляции положительного опыта по вопросу создания специальных условий для получения образования обучающимися с ОВЗ, детьми-инвалидами.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Рассмотреть возможность участия в конкурсах грантовой поддержки с программно-методическим обеспечением ориентированным на работу с детьми ОВЗ, детьми-инвалидами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Руководителям общеобразовательных организаций, где созданы специальные условия для получения образования обучающимися с ОВЗ, детьми-инвалидами, но не подтверждаются ресурсами, и где отсутствуют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специальные условия: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Актуализировать, обеспечить специальные условия для получения образования обучающимися с ОВЗ, детьми-инвалидами.</w:t>
      </w:r>
    </w:p>
    <w:p>
      <w:pPr>
        <w:pStyle w:val="ListParagraph"/>
        <w:numPr>
          <w:ilvl w:val="0"/>
          <w:numId w:val="8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Использовать практику сетевого взаимодействия для формирования команды специалистов, ориентированных на работу с детьми данной категории.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Муниципальному району (городскому округу):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обучающие мероприятия в рамках "горизонтального обучения" для руководителей ОО по вопросам обеспечения условий для детей с ОВЗ, детей-инвалидов.</w:t>
      </w:r>
    </w:p>
    <w:p>
      <w:pPr>
        <w:pStyle w:val="ListParagraph"/>
        <w:numPr>
          <w:ilvl w:val="0"/>
          <w:numId w:val="9"/>
        </w:numPr>
        <w:spacing w:lineRule="auto" w:line="240" w:before="0" w:after="0"/>
        <w:ind w:left="0"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Провести анализ обеспеченности общеобразовательных организаций квалифицированными специалистами ориентированными на работу с детьми ОВЗ, детьми-инвалидами.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2.4. Формирование кадрового резерва управленческих кадров на муниципальном уровне</w:t>
      </w:r>
    </w:p>
    <w:p>
      <w:pPr>
        <w:pStyle w:val="ListParagraph"/>
        <w:spacing w:lineRule="auto" w:line="240" w:before="0" w:after="0"/>
        <w:ind w:left="644" w:firstLine="709"/>
        <w:contextualSpacing/>
        <w:jc w:val="center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по формированию кадрового резерва управленческих кадров 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уровне Жирновского муниципального района осуществляется на основании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приказа отдела по образованию администрации Жирновского муниципального района Волгоградской области от 30.12.2021 № 374 «Об утверждении Положения о формировании кадрового резерва руководителей образовательных организаций Жирновского муниципального района Волгоградской области»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Основными задачами муниципалитета в данном направлении является: подбор, подготовка, расстановка и повышение квалификации управленческих кадров общеобразовательных организаций, а также непосредственно формирование резерва кадров на должность "директор" ОО.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Работа по формированию кадрового резерва ведется на протяжении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года.</w:t>
      </w:r>
      <w:r>
        <w:rPr>
          <w:rFonts w:cs="Times New Roman" w:ascii="Times New Roman" w:hAnsi="Times New Roman"/>
          <w:sz w:val="28"/>
          <w:szCs w:val="28"/>
        </w:rPr>
        <w:t xml:space="preserve"> На уровне муниципального района разработаны:</w:t>
      </w:r>
    </w:p>
    <w:p>
      <w:pPr>
        <w:pStyle w:val="Style18"/>
        <w:ind w:right="225"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критерии отбора кандидатов для включения в кадровый резерв: В кадровый резерв включаются лица, соответствующие квалификационным характеристикам должностей работников образования подолжности «руководитель» , при наличии высшего профессионального образования по профилю (педагогическое) и стажа работы на педагогических или руководящих должностях не менее 5 лет, или при наличии высшегопрофессионального      образования      по      направлениям      подготовки</w:t>
      </w:r>
    </w:p>
    <w:p>
      <w:pPr>
        <w:pStyle w:val="Style18"/>
        <w:spacing w:lineRule="exact" w:line="32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«Государственное    и    муниципальное    управление»,    «Менеджмент»,</w:t>
      </w:r>
    </w:p>
    <w:p>
      <w:pPr>
        <w:pStyle w:val="Style18"/>
        <w:ind w:right="22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«Управление персоналом» и стаж работы на педагогических должностях не менее 5 лет, или при наличии высшего профессионального образования и дополнительного профессионального образования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лет;</w:t>
      </w:r>
    </w:p>
    <w:p>
      <w:pPr>
        <w:pStyle w:val="Style18"/>
        <w:ind w:right="224" w:firstLine="708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В кадровый резерв включаются лица, обладающие способностью к быстрому освоению новых сфер деятельности, социальной и личностной компетентностями, лидерскими качествами, необходимыми деловыми и личностными качествами, активной жизненной позицией, инициативностью, работоспособностью, коммуникабельностью, способностью оценивать свою работу и работу коллектива, стратегическое мышление, высокий потенциал к развитию, успешно проявившие себя в сфере профессиональной и общественной деятельности</w:t>
      </w:r>
      <w:r>
        <w:rPr/>
        <w:t>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система подготовки кандидатов, включенных в кадровый резерв, которая представлена 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виде плана работы с кадровым резервом и включает в себя: выявление лиц для включения в кадровый резерв управленческих кадров на замещение должности руководителей муниципальных ОО; сопровождение кандидатов, включенных в кадровый резерв управленческих кадров, в ходе выполнения индивидуального плана подготовки к замещению должности руководителя муниципальных ОО; обучение резерва управленческих кадров; методическое сопровождение управленческих кадров.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механизм сопровождения профессионального развития кандидатов, включенных в кадровый резерв, который состоит из психолого-педагогической диагностики лидерских качеств и управления потенциала; инициирование участия педагогов, планирующих выстраивать вертикальную профессиональную карьеру, в методических мероприятиях для руководящих кадров; психологические тренинги для педагогов, планирующих выстраивать вертикальную профессиональную карьеру.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Согласно действующему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Положению по формированию кадрового резерва утвержденного приказом отдела по образованию администрации Жирновского муниципального района Волгоградской области от 30.12.2021 № 374 «Об утверждении Положения о формировании кадрового резерва руководителей образовательных организаций Жирновского муниципального района Волгоградской области»</w:t>
      </w:r>
    </w:p>
    <w:p>
      <w:pPr>
        <w:pStyle w:val="ListParagraph"/>
        <w:widowControl w:val="false"/>
        <w:numPr>
          <w:ilvl w:val="1"/>
          <w:numId w:val="42"/>
        </w:numPr>
        <w:tabs>
          <w:tab w:val="clear" w:pos="708"/>
          <w:tab w:val="left" w:pos="1561" w:leader="none"/>
        </w:tabs>
        <w:spacing w:lineRule="auto" w:line="240" w:before="0" w:after="0"/>
        <w:ind w:left="221" w:right="224" w:firstLine="708"/>
        <w:contextualSpacing w:val="false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конкурс по формированию кадрового резерва управленческих кадров на муниципальном уровне проводится ежегодно. </w:t>
      </w:r>
      <w:r>
        <w:rPr>
          <w:rFonts w:cs="Times New Roman" w:ascii="Times New Roman" w:hAnsi="Times New Roman"/>
          <w:sz w:val="28"/>
        </w:rPr>
        <w:t>Отбор кандидатов для включения в кадровый резерв производится Комиссией на основании анализа представленных кандидатами документов об образовании, осуществлении трудовой деятельности, анкетных данных.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По состоянию на 20.04.22 г. каровый резерв сформирован в 9 ОО из 10, что составляет 90 %: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количество кандидатов на уровне Жирновского муниципального района для включения в кадровый резерв, охваченных личностно-профессиональной диагностикой составляет 9 человек;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количество кандидатов для включения в кадровый резерв, успешно прошедших личностно-профессиональную диагностику составляет 9 человек;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количество кандидатов для включения в кадровый резерв, прошедших обучение в отчетный период составляет 9 человек;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количество лиц, зачисленных в кадровый резерв, имеющих планы индивидуального развития составляет 9 человек; </w:t>
      </w:r>
    </w:p>
    <w:p>
      <w:pPr>
        <w:pStyle w:val="ListParagraph"/>
        <w:numPr>
          <w:ilvl w:val="0"/>
          <w:numId w:val="1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количество лиц зачисленных в кадровый резерв управленческих кадров, выполнивших планы индивидуального развития за 2021 год, составляет 3 человека.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Таким образом в муниципалитете ведется системная, целенаправленная работа по формированию кадрового резерва управленческих кадров, по факту в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9 ОО сформирован резерв по должности "директор", все резервисты успешно прошли личностно-профессиональную диагностику, в соответствии с проблемными зонами разработаны и внедряются планы индивидуального развития, 100 %  лиц,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включенных в кадровых резерв за 2021 год прошли курсы повышения квалификации по актуальным направлениям образования.  В ходе анализа мониторинга данного направления, была выявлена ОО, в которой не сформирован кадровый резерв, по причине отсутствия кандидатов МКОУ «Кленовская СШ»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данном направлении необходимо отметить эффективность деятельности: МКОУ «СШ №1 г. Жирновска», МКОУ «СШ №2 г. Жирновска», МКОУ «СШ С УИОП г. Жирновска», МКОУ «Линевская СШ», МКОУ «Красноярская СШ №1», МКОУ «Красноярская СШ №2», МКОУ «Александровская СШ», МКОУ «Медведицкая СШ», МКОУ «Нижнедобринская СШ».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Рекомендовать усилить деятельность в данном направлении: МКОУ «Кленовская СШ»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Руководителям общеобразовательных организаций, где сформирован кадровый резерв: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работу по подготовке кадрового резерва, выполнения планов индивидуального развития.</w:t>
      </w:r>
    </w:p>
    <w:p>
      <w:pPr>
        <w:pStyle w:val="ListParagraph"/>
        <w:numPr>
          <w:ilvl w:val="0"/>
          <w:numId w:val="1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Способствовать погружению резервистов в профессиональную деятельность, представлению своей работы на профессиональных конкурсах, тематических семинарах, конференциях, конкурсах.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Руководителю общеобразовательной организации, где не сформирован кадровый резерв: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Провести на уровне ОО отбор кандидатов для формирования кадрового резерва.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Осуществить подготовку кандидатов для участия в конкурсе на кадровый резерв на уровне муниципалитета.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Рассмотреть возможность корпоративного обучения резервистов опытными управленцами как внутри учреждения, на местах, так и на базе других образовательных организаций по сетевому принципу. </w:t>
      </w:r>
    </w:p>
    <w:p>
      <w:pPr>
        <w:pStyle w:val="ListParagraph"/>
        <w:numPr>
          <w:ilvl w:val="0"/>
          <w:numId w:val="1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Организовать стажировку резервистов под руководством опытных наставников.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Муниципальному району (городскому округу) где сформирован кадровый резерв: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на уровне муниципалитета мероприятия с целью изучения положительного управленческого опыта, вовлечь в данные мероприятия лиц, состоящих в кадровом резерве.</w:t>
      </w:r>
    </w:p>
    <w:p>
      <w:pPr>
        <w:pStyle w:val="ListParagraph"/>
        <w:numPr>
          <w:ilvl w:val="0"/>
          <w:numId w:val="15"/>
        </w:numPr>
        <w:spacing w:lineRule="auto" w:line="240" w:before="0" w:after="0"/>
        <w:ind w:left="142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Создать условия для прохождения обучения лиц, состоящих в кадровом резерве.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3. Спланировать мероприятия по формированию кадрового резерва.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numPr>
          <w:ilvl w:val="1"/>
          <w:numId w:val="15"/>
        </w:numPr>
        <w:spacing w:lineRule="auto" w:line="240"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Создание условий для реализации </w:t>
      </w:r>
    </w:p>
    <w:p>
      <w:pPr>
        <w:pStyle w:val="ListParagraph"/>
        <w:spacing w:lineRule="auto" w:line="240" w:before="0" w:after="0"/>
        <w:ind w:left="1364" w:hanging="0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основных образовательных программ</w:t>
      </w:r>
    </w:p>
    <w:p>
      <w:pPr>
        <w:pStyle w:val="ListParagraph"/>
        <w:spacing w:lineRule="auto" w:line="240" w:before="0" w:after="0"/>
        <w:ind w:left="720" w:firstLine="709"/>
        <w:contextualSpacing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2.5.1. Кадровые условия</w:t>
      </w:r>
    </w:p>
    <w:p>
      <w:pPr>
        <w:pStyle w:val="ListParagraph"/>
        <w:spacing w:lineRule="auto" w:line="240" w:before="0" w:after="0"/>
        <w:ind w:left="1080" w:firstLine="709"/>
        <w:contextualSpacing/>
        <w:rPr>
          <w:rFonts w:ascii="Times New Roman" w:hAnsi="Times New Roman" w:cs="Times New Roman"/>
          <w:b/>
          <w:b/>
          <w:bCs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целях оценки кадрового состава ОО Жирновского муниципального района, выявления кадрового дефицита,</w:t>
      </w:r>
      <w:r>
        <w:rPr>
          <w:rFonts w:cs="Times New Roman" w:ascii="Times New Roman" w:hAnsi="Times New Roman"/>
          <w:sz w:val="28"/>
          <w:szCs w:val="28"/>
        </w:rPr>
        <w:t xml:space="preserve"> прогноза общей потребности в кадрах, проведен анализ показателей мониторинга в направлении "Кадровые условия".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Выявлено, что в 100 % ОО руководители (10 человек из 10)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реализующие основные образовательные программы имеют высшее профессиональное образование и дополнительно профессиональную подготовку по направлениям подготовки "Государственное и муниципальное управление", "Менеджмент", "Управление персоналом".  В 100 % ОО (10 школ) обеспеченность педагогическим кадрами составляет 100 %.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1004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5</w:t>
      </w:r>
    </w:p>
    <w:p>
      <w:pPr>
        <w:pStyle w:val="ListParagraph"/>
        <w:spacing w:lineRule="auto" w:line="240" w:before="0" w:after="0"/>
        <w:ind w:left="1004" w:firstLine="709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Обеспеченность ОО педагогическими кадрами</w:t>
      </w:r>
    </w:p>
    <w:p>
      <w:pPr>
        <w:pStyle w:val="ListParagraph"/>
        <w:spacing w:lineRule="auto" w:line="240" w:before="0" w:after="0"/>
        <w:ind w:left="1004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507"/>
        <w:gridCol w:w="5166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100% обеспеченность педагогическими кадрами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>
          <w:trHeight w:val="104" w:hRule="atLeast"/>
        </w:trPr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.7.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</w:tbl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На уровне муниципалитета количество педагогических работников – внешних совместителей составляет 5 человек, это 1,5 % от общего количества педагогических работников Жирновского муниципального района .</w:t>
      </w:r>
      <w:bookmarkStart w:id="6" w:name="_Hlk100666645"/>
      <w:bookmarkEnd w:id="6"/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Количество педагогических работников, которые имеют внутреннее совмещение составляет 57 человек, это 17,6 %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от общего количества педагогических работников Жирновского муниципального района. 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основном должности, совмещающиеся внутренним совмещением это должности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учитель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начальных классов- психолог, логопед, дефектолог.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большинстве школ (80 %)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основой команды психолого-педагогического сопровождения являются специалисты: социальный работник, психолог, логопед. В части школ работает узкоспециализированный специалист - дефектолог.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1004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Обеспеченность ОО специалистами психолого-педагогического сопровождения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0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54"/>
        <w:gridCol w:w="4008"/>
        <w:gridCol w:w="4183"/>
      </w:tblGrid>
      <w:tr>
        <w:trPr>
          <w:trHeight w:val="553" w:hRule="atLeast"/>
        </w:trPr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4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Наименование учреждения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9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0"/>
                <w:sz w:val="24"/>
                <w:szCs w:val="24"/>
                <w:lang w:val="ru-RU" w:eastAsia="en-US" w:bidi="ar-SA"/>
              </w:rPr>
              <w:t>Специалисты психолого-педагогического сопровождения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психолог, логопед, дефектолог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Психолог, дефектолог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Логопед, дефектолог, социальный педагог, психолог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</w:t>
            </w:r>
          </w:p>
        </w:tc>
        <w:tc>
          <w:tcPr>
            <w:tcW w:w="4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Социальный педагог, логопед, дефектолог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Социальный педагог, психолог, дефектолог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Психолог, социальный педагог, дефектолог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Психолог, логопед, дефектолог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</w:t>
            </w:r>
          </w:p>
        </w:tc>
        <w:tc>
          <w:tcPr>
            <w:tcW w:w="4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40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</w:t>
            </w:r>
          </w:p>
        </w:tc>
      </w:tr>
      <w:tr>
        <w:trPr/>
        <w:tc>
          <w:tcPr>
            <w:tcW w:w="115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  <w:tc>
          <w:tcPr>
            <w:tcW w:w="4008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  <w:tc>
          <w:tcPr>
            <w:tcW w:w="418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Психолог, логопед</w:t>
            </w:r>
          </w:p>
        </w:tc>
      </w:tr>
    </w:tbl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100 % ОО  100 % педагогических работников проходят повышение квалификации не менее чем один раз за три года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учителей на уровне Жирновского муниципального района с установленной первой и высшей квалификационной категорией от общего количества учителей в районе составляет 51 % (164 человека)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Количество учителей без категории, имеющих соответствие занимаемой должности составляет 162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человека (49 %).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учителей с высшим образованием от общего количества учителей в районе составляет 82 % (267 человек)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молодых учителей (до 35 лет) от общего количества учителей в районе составляет 21 % (65 человек</w:t>
      </w:r>
      <w:r>
        <w:rPr>
          <w:rFonts w:cs="Times New Roman" w:ascii="Times New Roman" w:hAnsi="Times New Roman"/>
          <w:color w:val="FF0000"/>
          <w:sz w:val="28"/>
          <w:szCs w:val="28"/>
        </w:rPr>
        <w:t>)</w:t>
      </w:r>
      <w:r>
        <w:rPr>
          <w:rFonts w:cs="Times New Roman" w:ascii="Times New Roman" w:hAnsi="Times New Roman"/>
          <w:color w:val="002060"/>
          <w:sz w:val="28"/>
          <w:szCs w:val="28"/>
          <w:u w:val="single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учителей со стажем работы до 3 лет от общего количества учителей в районе составляет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4 % (13 человек)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выпускников на уровне Жирновского муниципального района от общего количества учителей ОО, пришедших работать в ОО в 2020 году, продолживших работать в 2021 году, составляет 0,3 % (1 человек)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выпускников пришедших работать в ОО района в 2021 году составляет 0,3 % (1 человек)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0" w:hanging="0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Таблица 7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Обеспеченность Жирновского муниципального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района педагогическими кадрами</w:t>
      </w:r>
    </w:p>
    <w:p>
      <w:pPr>
        <w:pStyle w:val="ListParagraph"/>
        <w:spacing w:lineRule="auto" w:line="240" w:before="0" w:after="0"/>
        <w:ind w:left="0" w:firstLine="709"/>
        <w:contextualSpacing/>
        <w:jc w:val="right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tbl>
      <w:tblPr>
        <w:tblStyle w:val="af0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84"/>
        <w:gridCol w:w="3270"/>
        <w:gridCol w:w="1419"/>
        <w:gridCol w:w="3671"/>
      </w:tblGrid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Наименование показателя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Количество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(человек)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Доля от общего количества педагогических работников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(общее количество - 341 человек)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– внешние совместители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5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1,5 %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Педагогические работники, имеющие внутреннее совмещение 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57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17,6 %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Прошли курсы повышения квалификации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324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100 %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с установленной первой и высшей квалификационной категорией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164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51 %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без категории, имеющие соответствие занимаемой должности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162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49 %</w:t>
            </w:r>
          </w:p>
        </w:tc>
      </w:tr>
      <w:tr>
        <w:trPr>
          <w:trHeight w:val="719" w:hRule="atLeast"/>
        </w:trPr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с высшим образованием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267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82 %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– молодые учителя (до 35 лет)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65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21 %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со стажем до 3 лет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13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4 %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– выпускники пришедшие работать в ОО в 2020 году, продолживших работать в 2021 году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0,3 %</w:t>
            </w:r>
          </w:p>
        </w:tc>
      </w:tr>
      <w:tr>
        <w:trPr/>
        <w:tc>
          <w:tcPr>
            <w:tcW w:w="984" w:type="dxa"/>
            <w:tcBorders/>
          </w:tcPr>
          <w:p>
            <w:pPr>
              <w:pStyle w:val="ListParagraph"/>
              <w:widowControl w:val="false"/>
              <w:numPr>
                <w:ilvl w:val="0"/>
                <w:numId w:val="39"/>
              </w:numPr>
              <w:suppressAutoHyphens w:val="true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3270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Педагогические работники - выпускники пришедшие работать в ОО района в 2021 году</w:t>
            </w:r>
          </w:p>
        </w:tc>
        <w:tc>
          <w:tcPr>
            <w:tcW w:w="1419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671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FF0000"/>
                <w:kern w:val="0"/>
                <w:sz w:val="24"/>
                <w:szCs w:val="24"/>
                <w:lang w:val="ru-RU" w:eastAsia="en-US" w:bidi="ar-SA"/>
              </w:rPr>
              <w:t>0,3 %</w:t>
            </w:r>
          </w:p>
        </w:tc>
      </w:tr>
    </w:tbl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Основными мерами поддержки молодых педагогов в ОО на уровне Жирновского муниципального района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выступают: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 создание условий для аттестации и повышения квалификации;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 Работа клуба молодого педагога «Мой стиль»;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3. Вовлечение в программу наставничества и менторства;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4. Вовлечение в работу РИП;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5. Стимулирующие выплаты,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6. свободный день для самообразования;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7. Частичная компенсация коммунальных расходов;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8. Методическая помощь;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9. Выплаты молодым специалистам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анализ мониторинга данного направления позволяет сделать следующие выводы: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педагогических работников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Жирновского муниципального района составляет 324 человека. Количественный</w:t>
      </w:r>
      <w:r>
        <w:rPr>
          <w:rFonts w:cs="Times New Roman" w:ascii="Times New Roman" w:hAnsi="Times New Roman"/>
          <w:sz w:val="28"/>
          <w:szCs w:val="28"/>
        </w:rPr>
        <w:t xml:space="preserve"> и качественный состав педагогических кадров и его укомплектованность позволяют осуществлять образовательную деятельность по реализации образовательных программ.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руководители ОО имеют высшее профессиональное образование и дополнительно профессиональную подготовку по направлениям подготовки "Государственное и муниципальное управление", "Менеджмент", "Управление персоналом.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100 %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ОО обеспеченность педагогическим кадрами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составляет 100 %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и в 100 % ОО 100 %</w:t>
      </w:r>
      <w:r>
        <w:rPr>
          <w:rFonts w:cs="Times New Roman" w:ascii="Times New Roman" w:hAnsi="Times New Roman"/>
          <w:sz w:val="28"/>
          <w:szCs w:val="28"/>
        </w:rPr>
        <w:t xml:space="preserve"> педагогических работников проходят повышение квалификации не менее чем один раз за три года, при этом в среднем по муниципалитету прошли курсы повышения квалификации за последние три года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100 % педагогических</w:t>
      </w:r>
      <w:r>
        <w:rPr>
          <w:rFonts w:cs="Times New Roman" w:ascii="Times New Roman" w:hAnsi="Times New Roman"/>
          <w:sz w:val="28"/>
          <w:szCs w:val="28"/>
        </w:rPr>
        <w:t xml:space="preserve"> работников.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Доля учителей с установленной первой и высшей квалификационной категорией от общего количества учителей в районе составляет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51 %,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доля учителей, имеющих соответствие занимаемой должности составляет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49 %,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учителей с высшим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образованием 82 %.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Доля молодых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учителей (до 35 лет) составляет 21 %, учителей со стажем работы до 3 лет - 4 %. Доля выпускников пришедших работать в ОО в 2020 году, продолживших работать в 2021 году, составляет 0,3 %, выпускников пришедших работать в ОО района в 2021 году – 0,3 %.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общеобразовательных организациях осуществляется совмещение должностей педагогов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учитель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начальных классов- психолог, логопед, дефектолог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и во всех школах имеются команды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, </w:t>
      </w:r>
      <w:r>
        <w:rPr>
          <w:rFonts w:cs="Times New Roman" w:ascii="Times New Roman" w:hAnsi="Times New Roman"/>
          <w:sz w:val="28"/>
          <w:szCs w:val="28"/>
        </w:rPr>
        <w:t>ориентированные на психолого-педагогическое сопровождение обучающихся, в основном это специалисты: социальный педагог, психолог, логопед.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ОО, где большинство работников имеют высшее образование по профилю деятельности, имеют высшую и первую квалификационную категории, обеспеченность педагогическим кадрами составляет 100 % рекомендовано:</w:t>
      </w:r>
    </w:p>
    <w:p>
      <w:pPr>
        <w:pStyle w:val="ListParagraph"/>
        <w:numPr>
          <w:ilvl w:val="0"/>
          <w:numId w:val="16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работу по сопровождению аттестации педагогических работников.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2. Обеспечить 100 % курсовую переподготовку педагогических кадров один раз в три года.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3.Активизировать работу по подготовке и привлечению молодых педагогических кадров. Реализовать систему наставничества в ОО.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4.Сформировать, скорректировать внутришкольную систему профессионального роста и повышения профессионального мастерства педагогических работников.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Муниципальному району (городскому округу):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Провести анализ существующих систем сопровождения аттестации на уровне ОО для выявления и трансляции наиболее успешных положительных практик.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Сформировать адресные рекомендации, ориентированные на обновление кадровой политики на уровне муниципалитета (направленных на вовлечение молодых специалистов, увеличение работников</w:t>
      </w:r>
      <w:r>
        <w:rPr>
          <w:rStyle w:val="Annotationreference"/>
          <w:color w:val="000000" w:themeColor="text1"/>
        </w:rPr>
        <w:t xml:space="preserve">, </w:t>
      </w:r>
      <w:r>
        <w:rPr>
          <w:rStyle w:val="Annotationreference"/>
          <w:rFonts w:cs="Times New Roman" w:ascii="Times New Roman" w:hAnsi="Times New Roman"/>
          <w:color w:val="000000" w:themeColor="text1"/>
          <w:sz w:val="28"/>
          <w:szCs w:val="28"/>
        </w:rPr>
        <w:t>и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меющих степень кандидата наук, привлечению выпускников и др.).</w:t>
      </w:r>
    </w:p>
    <w:p>
      <w:pPr>
        <w:pStyle w:val="ListParagraph"/>
        <w:numPr>
          <w:ilvl w:val="0"/>
          <w:numId w:val="1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Спланировать организацию тематических мероприятий (семинаров, вебинаров, круглых столов), посвященных вопросам обновления кадровой политики как на уровне ОО, так в целом, на уровне муниципалитета. </w:t>
      </w:r>
    </w:p>
    <w:p>
      <w:pPr>
        <w:pStyle w:val="ListParagraph"/>
        <w:spacing w:lineRule="auto" w:line="240" w:before="0" w:after="0"/>
        <w:ind w:left="36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2.5.2. Финансовые условия</w:t>
      </w:r>
    </w:p>
    <w:p>
      <w:pPr>
        <w:pStyle w:val="ListParagraph"/>
        <w:spacing w:lineRule="auto" w:line="240" w:before="0" w:after="0"/>
        <w:ind w:left="1080" w:firstLine="709"/>
        <w:contextualSpacing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мониторинга в данном направлении оценка результатов финансово-экономической деятельности ОО.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показателям к финансовым условиям относятся: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Рост средней заработной платы работников ОО.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выполнении планов финансово-хозяйственной деятельности.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дополнительном финансировании на реализацию грантов, проектов.</w:t>
      </w:r>
    </w:p>
    <w:p>
      <w:pPr>
        <w:pStyle w:val="ListParagraph"/>
        <w:numPr>
          <w:ilvl w:val="0"/>
          <w:numId w:val="1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Предоставление платных дополнительных образовательных услуг.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Анализ данных показателей выявил, что: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        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- все руководители ОО на уровне муниципального образования (городского округа), реализующих основные образовательные программы, обеспечивающих процент роста среднемесячной заработной платы работников ОО за счет всех источников финансирования составляет 100 %.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ListParagraph"/>
        <w:spacing w:lineRule="auto" w:line="240" w:before="0" w:after="0"/>
        <w:ind w:left="360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p>
      <w:pPr>
        <w:pStyle w:val="ListParagraph"/>
        <w:spacing w:lineRule="auto" w:line="240" w:before="0" w:after="0"/>
        <w:ind w:left="360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8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Обеспечение роста среднемесячной заработной платы</w:t>
      </w:r>
    </w:p>
    <w:p>
      <w:pPr>
        <w:pStyle w:val="ListParagraph"/>
        <w:spacing w:lineRule="auto" w:line="240" w:before="0" w:after="0"/>
        <w:ind w:left="360" w:firstLine="709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507"/>
        <w:gridCol w:w="5166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Руководители, обеспечивающие рост среднемесячной заработной платы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>
          <w:trHeight w:val="104" w:hRule="atLeast"/>
        </w:trPr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.7.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</w:tbl>
    <w:p>
      <w:pPr>
        <w:pStyle w:val="ListParagraph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руководителей ОО, реализующих основные образовательные программы, не имеющих замечания по отчетам в рамках выполнения плана финансово-хозяйственной деятельности составляет 100 %.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руководителей ОО, реализующих основные образовательные программы, получивших дополнительное финансирование на реализацию грантов, проектов, от общего числа руководителей ОО, реализующих основные образовательные программы составляет 80 % (8 ОО, МКОУ «СШ №1 г. Жирновска», МКОУ «СШ С УИОП г. Жирновска», МКОУ «Линевская СШ»,МКОУ «Красноярская СШ №1», МКОУ «Красноярская СШ №2», МКОУ «Александровская СШ», МКОУ «Медведицкая СШ», МКОУ «Нижнедобринская СШ»)</w:t>
      </w:r>
      <w:r>
        <w:rPr>
          <w:rFonts w:cs="Times New Roman" w:ascii="Times New Roman" w:hAnsi="Times New Roman"/>
          <w:color w:val="002060"/>
          <w:sz w:val="28"/>
          <w:szCs w:val="28"/>
          <w:u w:val="single"/>
        </w:rPr>
        <w:t xml:space="preserve">; </w:t>
      </w:r>
    </w:p>
    <w:p>
      <w:pPr>
        <w:pStyle w:val="ListParagraph"/>
        <w:numPr>
          <w:ilvl w:val="0"/>
          <w:numId w:val="1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руководителей ОО, реализующих основные образовательные программы в общем бюджете которых есть доля дополнительных средств от оказания платных образовательных услуг составляет 10 %.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Не реализуют дополнительные образовательные платные услуги ОО (МКОУ «СШ №2 г. Жирновска»,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МКОУ «СШ С УИОП г. Жирновска», МКОУ «Линевская СШ»,МКОУ «Красноярская СШ №1», МКОУ «Красноярская СШ №2», МКОУ «Александровская СШ», МКОУ «Кленовская СШ», МКОУ «Медведицкая СШ», МКОУ «Нижнедобринская СШ»</w:t>
      </w:r>
      <w:r>
        <w:rPr>
          <w:rFonts w:cs="Times New Roman" w:ascii="Times New Roman" w:hAnsi="Times New Roman"/>
          <w:color w:val="002060"/>
          <w:sz w:val="28"/>
          <w:szCs w:val="28"/>
          <w:u w:val="single"/>
        </w:rPr>
        <w:t xml:space="preserve">;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Таким образом, в общеобразовательных организациях Жирновского муниципального района всеми руководителями 100% сформированы финансовые условия, которые позволяют обеспечивать рост среднемесячной заработной платы, без замечаний выполнять планы финансово-хозяйственной деятельности. 80% руководителей ОО привлекает дополнительные средства за счет участия в грантовых конкурсах и 1 руководитель ОО за счет оказания дополнительных образовательных услуг.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данном направлении необходимо отметить эффективность деятельности: МКОУ «СШ №1 г. Жирновска», МКОУ «СШ С УИОП г. Жирновска», МКОУ «Линевская СШ»,МКОУ «Красноярская СШ №1», МКОУ «Красноярская СШ №2», МКОУ «Александровская СШ», МКОУ «Медведицкая СШ», МКОУ «Нижнедобринская СШ</w:t>
      </w:r>
      <w:r>
        <w:rPr>
          <w:rFonts w:cs="Times New Roman" w:ascii="Times New Roman" w:hAnsi="Times New Roman"/>
          <w:color w:val="002060"/>
          <w:sz w:val="28"/>
          <w:szCs w:val="28"/>
          <w:u w:val="single"/>
        </w:rPr>
        <w:t>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Рекомендовать усилить деятельность в данном направлении: МКОУ «СШ №2 г. Жирновска» и МКОУ «Кленовская СШ»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ОО, которые обеспечивают рост среднемесячной заработной платы, без замечаний выполняют планы финансово-хозяйственной деятельности, привлекают дополнительные средства рекомендовано: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работу по формированию финансовых условий для обеспечения роста среднемесячной заработной платы.</w:t>
      </w:r>
    </w:p>
    <w:p>
      <w:pPr>
        <w:pStyle w:val="ListParagraph"/>
        <w:numPr>
          <w:ilvl w:val="0"/>
          <w:numId w:val="21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Представить опыт участия в конкурсах, мероприятиях грантовой поддержки, опыт привлечения дополнительных средств, в том числе за счет оказания платных образовательных услуг в рамках совещания руководителей ОО.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ОО, которые не привлекают дополнительные средства рекомендовано: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Рассмотреть возможность участия в мероприятиях грантовой поддержки для привлечения дополнительных средств в бюджет ОО.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Спланировать введение оказания платных образовательных услуг.</w:t>
      </w:r>
    </w:p>
    <w:p>
      <w:pPr>
        <w:pStyle w:val="Normal"/>
        <w:spacing w:lineRule="auto" w:line="240" w:before="0" w:after="0"/>
        <w:ind w:left="99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Муниципальному району: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Выстроить горизонтальное (сетевое) партнерство школ по вопросу развития финансовых условий.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постоянный мониторинг контроля роста среднемесячной заработной платы работников ОО.</w:t>
      </w:r>
    </w:p>
    <w:p>
      <w:pPr>
        <w:pStyle w:val="ListParagraph"/>
        <w:numPr>
          <w:ilvl w:val="0"/>
          <w:numId w:val="22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Организовать активную диссеминацию «лучших практик» по привлечению дополнительных средств в бюджет ОО. </w:t>
      </w:r>
    </w:p>
    <w:p>
      <w:pPr>
        <w:pStyle w:val="ListParagraph"/>
        <w:spacing w:lineRule="auto" w:line="240" w:before="0" w:after="0"/>
        <w:ind w:left="14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2.5.3. Материально-технические условия</w:t>
      </w:r>
    </w:p>
    <w:p>
      <w:pPr>
        <w:pStyle w:val="ListParagraph"/>
        <w:spacing w:lineRule="auto" w:line="240" w:before="0" w:after="0"/>
        <w:ind w:left="1080" w:firstLine="709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В рамках мониторинга материально-технических условий источниками оценки выступало два параметра: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100 % оснащение учебной и методической литературой библиотечного фонда.</w:t>
      </w:r>
    </w:p>
    <w:p>
      <w:pPr>
        <w:pStyle w:val="ListParagraph"/>
        <w:numPr>
          <w:ilvl w:val="0"/>
          <w:numId w:val="23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Оснащение ОО высокотехнологичным оборудованием в рамках реализации мероприятий региональных и национальных проектов.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Анализ данных параметров показал, что: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доля руководителей ОО 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уровне Жирновского муниципального района реализующих основные образовательные программы, в образовательных организациях которых библиотечный фонд на 100 % оснащен учебной и методической литературой составляет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90 %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2060"/>
          <w:sz w:val="28"/>
          <w:szCs w:val="28"/>
          <w:u w:val="single"/>
        </w:rPr>
      </w:pPr>
      <w:r>
        <w:rPr>
          <w:rFonts w:cs="Times New Roman" w:ascii="Times New Roman" w:hAnsi="Times New Roman"/>
          <w:color w:val="002060"/>
          <w:sz w:val="28"/>
          <w:szCs w:val="28"/>
          <w:u w:val="singl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2060"/>
          <w:sz w:val="28"/>
          <w:szCs w:val="28"/>
        </w:rPr>
        <w:t xml:space="preserve">                                                                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 xml:space="preserve">                                             </w:t>
      </w: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9</w:t>
      </w:r>
    </w:p>
    <w:p>
      <w:pPr>
        <w:pStyle w:val="ListParagraph"/>
        <w:spacing w:lineRule="auto" w:line="240" w:before="0" w:after="0"/>
        <w:ind w:left="1428" w:firstLine="709"/>
        <w:contextualSpacing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Оснащение библиотечного фонда</w:t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507"/>
        <w:gridCol w:w="5166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Оснащение библиотечного фонда 100%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>
          <w:trHeight w:val="104" w:hRule="atLeast"/>
        </w:trPr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7.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Оснащение библиотечного фонда не достигает 100%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г.Жирновска»</w:t>
            </w:r>
          </w:p>
        </w:tc>
      </w:tr>
    </w:tbl>
    <w:p>
      <w:pPr>
        <w:pStyle w:val="ListParagraph"/>
        <w:spacing w:lineRule="auto" w:line="240" w:before="0" w:after="0"/>
        <w:ind w:left="1428" w:firstLine="709"/>
        <w:contextualSpacing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доля руководителей ОО реализующих основные образовательные программы, образовательные организации которых оснащены высокотехнологичным оборудованием в рамках реализации мероприятий региональных  и национальных проектов "Образование", "Демография"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составляет 90 %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от общего числа руководителей ОО, реализующих основные образовательные программы </w:t>
      </w:r>
    </w:p>
    <w:p>
      <w:pPr>
        <w:pStyle w:val="ListParagraph"/>
        <w:spacing w:lineRule="auto" w:line="240" w:before="0" w:after="0"/>
        <w:ind w:left="1428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10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Оснащение общеобразовательных организаций</w:t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высокотехнологичным оборудование</w:t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507"/>
        <w:gridCol w:w="5166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 xml:space="preserve">Руководители, ОО которых </w:t>
            </w: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оснащены высокотехнологичным оборудованием 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в рамках реализации мероприятий региональных и национальных проектов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>
          <w:trHeight w:val="104" w:hRule="atLeast"/>
        </w:trPr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.7.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 xml:space="preserve">Таким </w:t>
      </w:r>
      <w:r>
        <w:rPr>
          <w:rFonts w:cs="Times New Roman" w:ascii="Times New Roman" w:hAnsi="Times New Roman"/>
          <w:bCs/>
          <w:iCs/>
          <w:color w:val="000000" w:themeColor="text1"/>
          <w:sz w:val="28"/>
          <w:szCs w:val="28"/>
        </w:rPr>
        <w:t>образом, можно сделать вывод, что материально-техническое оснащение ОО практически в полной мере соответствует предъявляемым требованиям, поскольку большая часть учреждений 90%  в 100 %</w:t>
      </w:r>
      <w:r>
        <w:rPr>
          <w:rFonts w:cs="Times New Roman" w:ascii="Times New Roman" w:hAnsi="Times New Roman"/>
          <w:bCs/>
          <w:iCs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iCs/>
          <w:sz w:val="28"/>
          <w:szCs w:val="28"/>
        </w:rPr>
        <w:t>объеме оснащена учебной и методической литературой. При этом большинство ОО включены в реализацию региональных и национальных проектов, за счет чего оснащены высокотехнологичным оборудованием.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данном направлении отметить эффективность деятельности: МКОУ «СШ №2 г. Жирновска», МКОУ «СШ С УИОП г. Жирновска», МКОУ «Линевская СШ»,МКОУ «Красноярская СШ №1», МКОУ «Красноярская СШ №2», МКОУ «Александровская СШ», МКОУ «Медведицкая СШ», МКОУ «Нижнедобринская СШ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Рекомендовать усилить деятельность в данном направлении: МКОУ «СШ №1 г. Жирновска», МКОУ «Кленовская СШ».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ОО, которые обеспечивают 100 % оснащение библиотечного фонда, а также включены в реализацию региональных проектов национального проекта "Образование" рекомендовано: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работу по оснащению библиотечного фонда.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72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работу по</w:t>
      </w:r>
      <w:r>
        <w:rPr>
          <w:rFonts w:cs="Times New Roman" w:ascii="Times New Roman" w:hAnsi="Times New Roman"/>
          <w:bCs/>
          <w:iCs/>
          <w:sz w:val="28"/>
          <w:szCs w:val="28"/>
        </w:rPr>
        <w:t xml:space="preserve"> участию в реализации региональных и национальных проектов.</w:t>
      </w:r>
    </w:p>
    <w:p>
      <w:pPr>
        <w:pStyle w:val="ListParagraph"/>
        <w:spacing w:lineRule="auto" w:line="240" w:before="0" w:after="0"/>
        <w:ind w:left="1429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ОО, которые не обеспечивают 100 % оснащение библиотечного фонда рекомендовано, не включены в реализацию региональных, национальных проектов рекомендовано: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Провести анализ причин не позволяющих обеспечивать 100 % оснащение библиотечного фонда.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Спланировать мероприятия по обеспечению 100 % оснащения библиотечного фонда.</w:t>
      </w:r>
    </w:p>
    <w:p>
      <w:pPr>
        <w:pStyle w:val="ListParagraph"/>
        <w:numPr>
          <w:ilvl w:val="0"/>
          <w:numId w:val="25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Рассмотреть возможность участия в реализации региональных, национальных проектов.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Муниципальному району (городскому округу):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постоянный мониторинг контроля 100 % обеспеченности библиотечного фонда ОО.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активную диссеминацию «лучших практик» по использованию высокотехнологичного оборудования ОО в рамках реализации основной образовательной программы.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сетевое взаимодействие образовательных организаций в рамках использования высокотехнологичного оборудования.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bCs/>
          <w:iCs/>
          <w:color w:val="000000" w:themeColor="text1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2.5.4. Информационно-методические условия</w:t>
      </w:r>
    </w:p>
    <w:p>
      <w:pPr>
        <w:pStyle w:val="ListParagraph"/>
        <w:spacing w:lineRule="auto" w:line="240" w:before="0" w:after="0"/>
        <w:ind w:left="1080" w:firstLine="709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cs="Times New Roman" w:ascii="Times New Roman" w:hAnsi="Times New Roman"/>
          <w:bCs/>
          <w:iCs/>
          <w:sz w:val="28"/>
          <w:szCs w:val="28"/>
        </w:rPr>
        <w:t>Для достижения оценки качества управления системой ОО одно из ключевых значений имеют информационно-методические условия, которые отражают открытость школы, ее готовность реагировать и соответствовать изменяющимся требованиям к профессионализму кадров, формируемым компетенциям, условиям научно-методического сопровождения. Оценка данных условий в ходе мониторинга показала, что: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руководителей ОО деятельность, которых освещена в средствах массовой информации (посредством  выпуска статей, репортажей с положительной и/или нейтральной оценкой деятельности ОО), от общего числа руководителей ОО, реализующих основные образовательные программы составляет 100 %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руководителей, официальный сайт которых соответствует требованиям к структуре официального сайта образовательной организации и формату предоставления информации, составляет 100 %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</w:p>
    <w:p>
      <w:pPr>
        <w:pStyle w:val="ListParagraph"/>
        <w:numPr>
          <w:ilvl w:val="0"/>
          <w:numId w:val="24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доля руководителей ОО на официальных сайтах, которых своевременно обновляется информация составляет 100 %</w:t>
      </w:r>
      <w:r>
        <w:rPr>
          <w:rFonts w:cs="Times New Roman" w:ascii="Times New Roman" w:hAnsi="Times New Roman"/>
          <w:color w:val="FF0000"/>
          <w:sz w:val="28"/>
          <w:szCs w:val="28"/>
        </w:rPr>
        <w:t>.</w:t>
      </w:r>
    </w:p>
    <w:p>
      <w:pPr>
        <w:pStyle w:val="ListParagraph"/>
        <w:spacing w:lineRule="auto" w:line="240" w:before="0" w:after="0"/>
        <w:ind w:left="1428" w:firstLine="709"/>
        <w:contextualSpacing/>
        <w:jc w:val="right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Таблица 11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 w:themeColor="text1"/>
          <w:sz w:val="28"/>
          <w:szCs w:val="28"/>
        </w:rPr>
        <w:t>Характеристика информационно-методических условий ОО</w:t>
      </w:r>
    </w:p>
    <w:tbl>
      <w:tblPr>
        <w:tblStyle w:val="af0"/>
        <w:tblW w:w="923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5"/>
        <w:gridCol w:w="3507"/>
        <w:gridCol w:w="5166"/>
      </w:tblGrid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№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ФИО руководителя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Наименование организации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Руководители, деятельность которых освещена в СМИ, а также официальные сайты которых соответствуют требованиям, и на официальных сайтах своевременно обновляется информация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Любчик Н. С.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№2 г. Жирновска»</w:t>
            </w:r>
          </w:p>
        </w:tc>
      </w:tr>
      <w:tr>
        <w:trPr>
          <w:trHeight w:val="104" w:hRule="atLeast"/>
        </w:trPr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3.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Курбанниязова Н.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С УИОП г. Жирновска»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4.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Гришина О. Н.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«Линевская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5.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Зудова О.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№1»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6.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Пылина В.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«Красноярская СШ №2»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.7.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Диль О. П.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«Александровская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8.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Проводина И.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«Кленовская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9.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10.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Мазанова Н. Г.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«Нижнедобринская СШ»</w:t>
            </w:r>
          </w:p>
        </w:tc>
      </w:tr>
      <w:tr>
        <w:trPr/>
        <w:tc>
          <w:tcPr>
            <w:tcW w:w="9238" w:type="dxa"/>
            <w:gridSpan w:val="3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Руководители, чьи официальные сайты определены как лучшие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Хадиева С.  В.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«СШ №1 г. Жирновска» https://jsosh1.ru/</w:t>
            </w:r>
          </w:p>
        </w:tc>
      </w:tr>
      <w:tr>
        <w:trPr/>
        <w:tc>
          <w:tcPr>
            <w:tcW w:w="565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284" w:hanging="284"/>
              <w:contextualSpacing/>
              <w:jc w:val="center"/>
              <w:rPr>
                <w:rFonts w:ascii="Times New Roman" w:hAnsi="Times New Roman" w:eastAsia="Calibri" w:cs="Times New Roman"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 w:themeColor="text1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3507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Железнякова И. Е.</w:t>
            </w:r>
          </w:p>
        </w:tc>
        <w:tc>
          <w:tcPr>
            <w:tcW w:w="5166" w:type="dxa"/>
            <w:tcBorders/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firstLine="709"/>
              <w:contextualSpacing/>
              <w:jc w:val="both"/>
              <w:rPr>
                <w:rFonts w:ascii="Times New Roman" w:hAnsi="Times New Roman"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4"/>
                <w:szCs w:val="24"/>
                <w:lang w:val="ru-RU" w:eastAsia="en-US" w:bidi="ar-SA"/>
              </w:rPr>
              <w:t>МКОУ «Медведицкая СШ» http://frank-shkola.ru/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Анализ показателей мониторинга в данном направлении позволяет сделать вывод, что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100 % сайтов ОО</w:t>
      </w:r>
      <w:r>
        <w:rPr>
          <w:rFonts w:cs="Times New Roman" w:ascii="Times New Roman" w:hAnsi="Times New Roman"/>
          <w:sz w:val="28"/>
          <w:szCs w:val="28"/>
        </w:rPr>
        <w:t xml:space="preserve"> соответствуют требованиям, своевременно обновляются и являются информационными порталами, содержащими контент, рассчитанный на разные категории посетителей (участников образовательных отношений, партнеров).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Существующая система работы с управленческими командами выстроена на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удовлетворительном</w:t>
      </w:r>
      <w:r>
        <w:rPr>
          <w:rFonts w:cs="Times New Roman" w:ascii="Times New Roman" w:hAnsi="Times New Roman"/>
          <w:sz w:val="28"/>
          <w:szCs w:val="28"/>
        </w:rPr>
        <w:t xml:space="preserve"> уровне. Профессиональные и традиционные мероприятия для руководителей ОО носят системный характер, выстроены горизонтальные и сетевые отношения. Ведется работа по корректировке, совершенствованию программ развития.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Большой процент 90%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ОО включены в реализацию региональных, национальных проектов.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данном направлении отметить эффективность деятельности: МКОУ «СШ №1 г. Жирновска», МКОУ «СШ №2 г. Жирновска», МКОУ «СШ С УИОП г. Жирновска», МКОУ «Линевская СШ»,МКОУ «Красноярская СШ №1», МКОУ «Красноярская СШ №2», МКОУ «Александровская СШ», МКОУ «Кленовская СШ», МКОУ «Медведицкая СШ», МКОУ «Нижнедобринская СШ».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Руководителям ОО, официальные сайты которых соответствуют требованиям, и на официальных сайтах своевременно обновляется информация рекомендовано:</w:t>
      </w:r>
    </w:p>
    <w:p>
      <w:pPr>
        <w:pStyle w:val="ListParagraph"/>
        <w:numPr>
          <w:ilvl w:val="0"/>
          <w:numId w:val="31"/>
        </w:numPr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вести работу по своевременному обновлению информации.</w:t>
      </w:r>
    </w:p>
    <w:p>
      <w:pPr>
        <w:pStyle w:val="ListParagraph"/>
        <w:numPr>
          <w:ilvl w:val="0"/>
          <w:numId w:val="31"/>
        </w:numPr>
        <w:ind w:left="-142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Взять на контроль проверку сайта на соответствие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Муниципальному району: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 Организовать мероприятия по обмену опытом для специалистов ОО по вопросам сопровождения сайта ОО, соответствующего требованиям.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Организовать ежеквартальный контроль сайтов ОО.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Мероприятия по работе с управленческими командами</w:t>
      </w:r>
    </w:p>
    <w:p>
      <w:pPr>
        <w:pStyle w:val="ListParagraph"/>
        <w:spacing w:lineRule="auto" w:line="240" w:before="0" w:after="0"/>
        <w:ind w:left="1429" w:hanging="0"/>
        <w:contextualSpacing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Большое значение на уровне Жирновского муниципального района уделяется работе с управленческими командами, формированию горизонтальных, сетевых взаимодействий. 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Так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с 2021 года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проводится профессиональный конкурс для руководителей ОО «Флагман образования»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Целью конкурса является содействие повышению эффективности деятельности руководителей образовательных учреждений. Задачами конкурса являются: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• </w:t>
      </w:r>
      <w:r>
        <w:rPr>
          <w:rFonts w:cs="Times New Roman" w:ascii="Times New Roman" w:hAnsi="Times New Roman"/>
          <w:color w:val="000000"/>
          <w:sz w:val="28"/>
          <w:szCs w:val="28"/>
        </w:rPr>
        <w:t>выявление наиболее успешных руководителей образовательных учреждений;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• </w:t>
      </w:r>
      <w:r>
        <w:rPr>
          <w:rFonts w:cs="Times New Roman" w:ascii="Times New Roman" w:hAnsi="Times New Roman"/>
          <w:color w:val="000000"/>
          <w:sz w:val="28"/>
          <w:szCs w:val="28"/>
        </w:rPr>
        <w:t>изучение и распространение опыта эффективного управления;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• 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банка данных лучших руководителей образовательных учреждений;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• </w:t>
      </w:r>
      <w:r>
        <w:rPr>
          <w:rFonts w:cs="Times New Roman" w:ascii="Times New Roman" w:hAnsi="Times New Roman"/>
          <w:color w:val="000000"/>
          <w:sz w:val="28"/>
          <w:szCs w:val="28"/>
        </w:rPr>
        <w:t>публичное признание личного вклада руководителя образовательного учреждения в развитие системы образования района;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color w:val="000000"/>
          <w:sz w:val="28"/>
          <w:szCs w:val="28"/>
        </w:rPr>
        <w:t>формирование позитивного имиджа руководителя образовательного учреждения;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•</w:t>
      </w:r>
      <w:r>
        <w:rPr>
          <w:rFonts w:cs="Times New Roman" w:ascii="Times New Roman" w:hAnsi="Times New Roman"/>
          <w:color w:val="000000"/>
          <w:sz w:val="28"/>
          <w:szCs w:val="28"/>
        </w:rPr>
        <w:t>привлечение заинтересованного внимания руководителей органов управления образованием к достижениям руководителей образовательных учреждений для наиболее эффективного использования их потенциала;</w:t>
      </w:r>
    </w:p>
    <w:p>
      <w:pPr>
        <w:pStyle w:val="Normal"/>
        <w:tabs>
          <w:tab w:val="clear" w:pos="708"/>
          <w:tab w:val="left" w:pos="2790" w:leader="none"/>
        </w:tabs>
        <w:suppressAutoHyphens w:val="false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• </w:t>
      </w:r>
      <w:r>
        <w:rPr>
          <w:rFonts w:cs="Times New Roman" w:ascii="Times New Roman" w:hAnsi="Times New Roman"/>
          <w:color w:val="000000"/>
          <w:sz w:val="28"/>
          <w:szCs w:val="28"/>
        </w:rPr>
        <w:t>поощрение лучших руководителей образовательных учреждений;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Традиционными мероприятиями для руководителей ОО выступают: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 Августовская конференция по актуальным вопросам;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2. Ежемесячные совещания руководителей по различным вопросам;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Семинары для руководителей и заместителей;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 Профессиональный конкурс «Флагман образования».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Определены меры и мероприятия, направленные на развитие сетевого взаимодействия. В 2021 г., в этом направлении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реализовано: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1. Школы заключили договор о сетевом взаимодействии (сетевая пара: ШНОР-школа куратор). Дорожная карта, план-график выполнения мероприятий. 1 сетевая пара попала в региональный проект.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2. Заключены договора о сетевой форме реализации общеобразовательной программы.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Также большой блок мероприятий был направлен на реализацию программ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развития общеобразовательных организаций. В прошедшем году в данном направлении было реализовано: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1. Мероприятия по повышению качества образования;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2. Участие в олимпиадах, творческих и спортивных конкурсах, с целью выявления одаренных детей;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 xml:space="preserve">3. Укрепление материальной базы;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4. Выявление и сопровождение педагогов, учащиеся которых показывают низкие и необъективные результаты в оценочных процедурах.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целях внедрения в ОО новых методов обучения и воспитания, современных образовательных технологий, обновление содержания и совершенствования методов преподавания общеобразовательные организации, педагогические кадры включены в реализацию инновационных площадок, так: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доля ОО на уровне муниципального образования (городского округа), имеющих статус 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Федеральной инновационной площадки составляет 60 % (МКОУ «СШ №1 г. Жирновска», МКОУ «СШ С УИОП г. Жирновска», МКОУ «Линевкая СШ», МКОУ «Красноярская СШ №1», МКОУ «Красноярская СШ №2», МКОУ «Медведицкая СШ»).</w:t>
      </w:r>
    </w:p>
    <w:p>
      <w:pPr>
        <w:pStyle w:val="ListParagraph"/>
        <w:numPr>
          <w:ilvl w:val="0"/>
          <w:numId w:val="29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Региональной инновационной площадки составляет 10 % (МКОУ «СШ №2 г. Жирновска»).</w:t>
      </w:r>
    </w:p>
    <w:p>
      <w:pPr>
        <w:pStyle w:val="ListParagraph"/>
        <w:numPr>
          <w:ilvl w:val="0"/>
          <w:numId w:val="28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доля педагогических работников на уровне на уровне муниципального образования (городского округа), получивших в 2019-2021 гг. премии, гранты составляет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3 % (11 работников) от</w:t>
      </w:r>
      <w:r>
        <w:rPr>
          <w:rFonts w:cs="Times New Roman" w:ascii="Times New Roman" w:hAnsi="Times New Roman"/>
          <w:sz w:val="28"/>
          <w:szCs w:val="28"/>
        </w:rPr>
        <w:t xml:space="preserve"> общего количества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педагогических работников в муниципалитете, из них: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Премии Президента РФ получили - 4 человека.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Премии Губернатора Волгоградской области получили – 5 человек.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Премии администраций муниципальных районов (городских округов) получили – 2 человек.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Индивидуальные премии, гранты различных фондов получили – 0 человек.</w:t>
      </w:r>
    </w:p>
    <w:p>
      <w:pPr>
        <w:pStyle w:val="ListParagraph"/>
        <w:spacing w:lineRule="auto" w:line="240" w:before="0" w:after="0"/>
        <w:ind w:left="709" w:hanging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Таким образом, можно сделать вывод о том, что большое значение уделяется работе с управленческими командами, формированию горизонтальных, сетевых взаимодействий, также в целях внедрения в ОО новых методов обучения и воспитания ОО были включены в реализацию инновационных площадок, а именно: 60% ОО имеют стату федеральной инновационной площадки и 10% имеют статус региональной инновационной площадки.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В данном направлении необходимо отметить эффективность деятельности: МКОУ «СШ №1 г. Жирновска», МКОУ «СШ №2 г. Жирновска», МКОУ «СШ С УИОП г. Жирновска», МКОУ «Линевкая СШ», МКОУ «Красноярская СШ №1», МКОУ «Красноярская СШ №2», МКОУ «Медведицкая СШ»).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Рекомендовать усилить деятельность в данном направлении: МКОУ «Кленовская СШ», МКОУ «Нижнедобринская СШ».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Руководителям чьи ОО включены в реализацию региональных, национальных проектов рекомендовано:</w:t>
      </w:r>
    </w:p>
    <w:p>
      <w:pPr>
        <w:pStyle w:val="ListParagraph"/>
        <w:numPr>
          <w:ilvl w:val="0"/>
          <w:numId w:val="40"/>
        </w:numPr>
        <w:ind w:left="786" w:hanging="50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Продолжить вести работу по реализации региональных и национальных проектов</w:t>
      </w:r>
    </w:p>
    <w:p>
      <w:pPr>
        <w:pStyle w:val="ListParagraph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Руководителям чьи ОО не включены в реализации региональных, национальных проектов рекомендовано:</w:t>
      </w:r>
    </w:p>
    <w:p>
      <w:pPr>
        <w:pStyle w:val="ListParagraph"/>
        <w:numPr>
          <w:ilvl w:val="0"/>
          <w:numId w:val="41"/>
        </w:numPr>
        <w:spacing w:lineRule="auto" w:line="240" w:before="0" w:after="0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</w:rPr>
        <w:t>Рассмотреть возможность участия в реализации региональных, национальных проектов.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Муниципальному району: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  <w:t xml:space="preserve">1. </w:t>
      </w:r>
      <w:r>
        <w:rPr>
          <w:rFonts w:cs="Times New Roman" w:ascii="Times New Roman" w:hAnsi="Times New Roman"/>
          <w:color w:val="000000" w:themeColor="text1"/>
          <w:sz w:val="28"/>
          <w:szCs w:val="28"/>
        </w:rPr>
        <w:t>Организовать активную диссеминацию «лучших практик» по включению в региональные, национальные проекты.</w:t>
      </w:r>
    </w:p>
    <w:p>
      <w:pPr>
        <w:pStyle w:val="ListParagraph"/>
        <w:spacing w:lineRule="auto" w:line="240" w:before="0" w:after="0"/>
        <w:ind w:left="0" w:firstLine="426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color w:val="FF0000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lvl w:ilvl="0">
      <w:start w:val="1"/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i w:val="false"/>
        <w:b w:val="false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1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136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6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2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4" w:hanging="216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color w:val="000000" w:themeColor="text1"/>
      </w:rPr>
    </w:lvl>
    <w:lvl w:ilvl="1">
      <w:start w:val="5"/>
      <w:numFmt w:val="decimal"/>
      <w:lvlText w:val="%1.%2."/>
      <w:lvlJc w:val="left"/>
      <w:pPr>
        <w:tabs>
          <w:tab w:val="num" w:pos="207"/>
        </w:tabs>
        <w:ind w:left="1287" w:hanging="720"/>
      </w:pPr>
    </w:lvl>
    <w:lvl w:ilvl="2">
      <w:start w:val="3"/>
      <w:numFmt w:val="decimal"/>
      <w:lvlText w:val="%1.%2.%3."/>
      <w:lvlJc w:val="left"/>
      <w:pPr>
        <w:tabs>
          <w:tab w:val="num" w:pos="20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207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207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207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07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07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07"/>
        </w:tabs>
        <w:ind w:left="2727" w:hanging="216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9"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i w:val="false"/>
        <w:b w:val="false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24">
    <w:lvl w:ilvl="0">
      <w:start w:val="1"/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28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1972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69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1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13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5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7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29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1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32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2"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i w:val="false"/>
        <w:b w:val="fals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1364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72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4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0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80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164" w:hanging="216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0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lvl w:ilvl="0">
      <w:start w:val="2"/>
      <w:numFmt w:val="decimal"/>
      <w:lvlText w:val="%1"/>
      <w:lvlJc w:val="left"/>
      <w:pPr>
        <w:tabs>
          <w:tab w:val="num" w:pos="0"/>
        </w:tabs>
        <w:ind w:left="1419" w:hanging="49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19" w:hanging="490"/>
      </w:pPr>
      <w:rPr>
        <w:sz w:val="28"/>
        <w:szCs w:val="28"/>
        <w:w w:val="99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6" w:hanging="49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935" w:hanging="49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73" w:hanging="49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12" w:hanging="49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450" w:hanging="49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89" w:hanging="49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127" w:hanging="490"/>
      </w:pPr>
      <w:rPr>
        <w:rFonts w:ascii="Symbol" w:hAnsi="Symbol" w:cs="Symbol" w:hint="default"/>
        <w:lang w:val="ru-RU" w:eastAsia="en-US" w:bidi="ar-SA"/>
      </w:rPr>
    </w:lvl>
  </w:abstractNum>
  <w:abstractNum w:abstractNumId="4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73d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f2445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semiHidden/>
    <w:qFormat/>
    <w:rsid w:val="00cf2445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cf2445"/>
    <w:rPr>
      <w:b/>
      <w:bCs/>
      <w:sz w:val="20"/>
      <w:szCs w:val="20"/>
    </w:rPr>
  </w:style>
  <w:style w:type="character" w:styleId="Style16" w:customStyle="1">
    <w:name w:val="Интернет-ссылка"/>
    <w:basedOn w:val="DefaultParagraphFont"/>
    <w:uiPriority w:val="99"/>
    <w:unhideWhenUsed/>
    <w:rsid w:val="000d0df8"/>
    <w:rPr>
      <w:color w:val="0000FF"/>
      <w:u w:val="single"/>
    </w:rPr>
  </w:style>
  <w:style w:type="character" w:styleId="C7" w:customStyle="1">
    <w:name w:val="c7"/>
    <w:basedOn w:val="DefaultParagraphFont"/>
    <w:qFormat/>
    <w:rsid w:val="00014d75"/>
    <w:rPr/>
  </w:style>
  <w:style w:type="paragraph" w:styleId="Style17" w:customStyle="1">
    <w:name w:val="Заголовок"/>
    <w:basedOn w:val="Normal"/>
    <w:next w:val="Style18"/>
    <w:qFormat/>
    <w:rsid w:val="00514c05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rsid w:val="00514c05"/>
    <w:pPr>
      <w:spacing w:lineRule="auto" w:line="276" w:before="0" w:after="140"/>
    </w:pPr>
    <w:rPr/>
  </w:style>
  <w:style w:type="paragraph" w:styleId="Style19">
    <w:name w:val="List"/>
    <w:basedOn w:val="Style18"/>
    <w:rsid w:val="00514c05"/>
    <w:pPr/>
    <w:rPr>
      <w:rFonts w:cs="Mangal"/>
    </w:rPr>
  </w:style>
  <w:style w:type="paragraph" w:styleId="Style20" w:customStyle="1">
    <w:name w:val="Caption"/>
    <w:basedOn w:val="Normal"/>
    <w:qFormat/>
    <w:rsid w:val="00514c0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Indexheading">
    <w:name w:val="index heading"/>
    <w:basedOn w:val="Normal"/>
    <w:qFormat/>
    <w:rsid w:val="00514c05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662c48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e16d5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Annotationtext">
    <w:name w:val="annotation text"/>
    <w:basedOn w:val="Normal"/>
    <w:uiPriority w:val="99"/>
    <w:semiHidden/>
    <w:unhideWhenUsed/>
    <w:qFormat/>
    <w:rsid w:val="00cf2445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cf2445"/>
    <w:pPr/>
    <w:rPr>
      <w:b/>
      <w:bCs/>
    </w:rPr>
  </w:style>
  <w:style w:type="paragraph" w:styleId="NoSpacing">
    <w:name w:val="No Spacing"/>
    <w:qFormat/>
    <w:rsid w:val="00514c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Liberation Serif"/>
      <w:color w:val="auto"/>
      <w:kern w:val="0"/>
      <w:sz w:val="24"/>
      <w:szCs w:val="24"/>
      <w:lang w:eastAsia="ar-SA" w:bidi="hi-IN" w:val="ru-RU"/>
    </w:rPr>
  </w:style>
  <w:style w:type="paragraph" w:styleId="Style22" w:customStyle="1">
    <w:name w:val="Содержимое таблицы"/>
    <w:basedOn w:val="Normal"/>
    <w:qFormat/>
    <w:rsid w:val="00514c05"/>
    <w:pPr>
      <w:widowControl w:val="false"/>
      <w:suppressLineNumbers/>
    </w:pPr>
    <w:rPr/>
  </w:style>
  <w:style w:type="paragraph" w:styleId="Style23" w:customStyle="1">
    <w:name w:val="Заголовок таблицы"/>
    <w:basedOn w:val="Style22"/>
    <w:qFormat/>
    <w:rsid w:val="00514c05"/>
    <w:pPr>
      <w:jc w:val="center"/>
    </w:pPr>
    <w:rPr>
      <w:b/>
      <w:bCs/>
    </w:rPr>
  </w:style>
  <w:style w:type="paragraph" w:styleId="C13" w:customStyle="1">
    <w:name w:val="c13"/>
    <w:basedOn w:val="Normal"/>
    <w:qFormat/>
    <w:rsid w:val="00014d75"/>
    <w:pPr>
      <w:suppressAutoHyphens w:val="fals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39"/>
    <w:unhideWhenUsed/>
    <w:rsid w:val="000a1cb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go.volgane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B0AD2-F009-4395-8E77-A747F2224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LibreOffice/7.2.2.2$Windows_X86_64 LibreOffice_project/02b2acce88a210515b4a5bb2e46cbfb63fe97d56</Application>
  <AppVersion>15.0000</AppVersion>
  <Pages>28</Pages>
  <Words>6410</Words>
  <Characters>46895</Characters>
  <CharactersWithSpaces>52847</CharactersWithSpaces>
  <Paragraphs>697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2022-04-27T12:00:00Z</dcterms:created>
  <dc:creator>Ольга О.С. Сергеевна</dc:creator>
  <dc:description/>
  <dc:language>ru-RU</dc:language>
  <cp:lastModifiedBy/>
  <cp:lastPrinted>2022-04-12T12:58:00Z</cp:lastPrinted>
  <dcterms:modified xsi:type="dcterms:W3CDTF">2022-07-26T13:07:56Z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